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7037B" w14:textId="7A2E8D9B" w:rsidR="00DE229C" w:rsidRPr="001357DE" w:rsidRDefault="00D3254A" w:rsidP="006810DA">
      <w:pPr>
        <w:jc w:val="left"/>
        <w:rPr>
          <w:rFonts w:cs="Arial"/>
          <w:b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 xml:space="preserve"> </w:t>
      </w:r>
    </w:p>
    <w:p w14:paraId="13456129" w14:textId="77777777" w:rsidR="009A1416" w:rsidRPr="001357DE" w:rsidRDefault="009A1416" w:rsidP="006810DA">
      <w:pPr>
        <w:jc w:val="left"/>
        <w:rPr>
          <w:rFonts w:cs="Arial"/>
          <w:b/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D80468" w:rsidRPr="001357DE" w14:paraId="707B1286" w14:textId="77777777" w:rsidTr="00966697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2BD2" w14:textId="4A79B66F" w:rsidR="00DE229C" w:rsidRPr="001357DE" w:rsidRDefault="0023771D" w:rsidP="009A0C98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bCs/>
                <w:szCs w:val="22"/>
              </w:rPr>
            </w:pPr>
            <w:r w:rsidRPr="001357DE">
              <w:rPr>
                <w:rFonts w:cs="Arial"/>
                <w:bCs/>
                <w:sz w:val="22"/>
                <w:szCs w:val="22"/>
              </w:rPr>
              <w:t xml:space="preserve">Vydání: </w:t>
            </w:r>
            <w:r w:rsidR="00AC6A1C" w:rsidRPr="009B7C23">
              <w:rPr>
                <w:rFonts w:cs="Arial"/>
                <w:bCs/>
                <w:sz w:val="22"/>
                <w:szCs w:val="22"/>
                <w:highlight w:val="yellow"/>
              </w:rPr>
              <w:t>12</w:t>
            </w:r>
            <w:r w:rsidR="00B45A3F" w:rsidRPr="009B7C23">
              <w:rPr>
                <w:rFonts w:cs="Arial"/>
                <w:bCs/>
                <w:sz w:val="22"/>
                <w:szCs w:val="22"/>
                <w:highlight w:val="yellow"/>
              </w:rPr>
              <w:t>.</w:t>
            </w:r>
            <w:r w:rsidR="00DE229C" w:rsidRPr="001357DE">
              <w:rPr>
                <w:rFonts w:cs="Arial"/>
                <w:bCs/>
                <w:sz w:val="22"/>
                <w:szCs w:val="22"/>
              </w:rPr>
              <w:t xml:space="preserve">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70296" w14:textId="5DB89A18" w:rsidR="00DE229C" w:rsidRPr="001357DE" w:rsidRDefault="0023771D" w:rsidP="009B5CEC">
            <w:pPr>
              <w:pStyle w:val="Zhlav"/>
              <w:tabs>
                <w:tab w:val="clear" w:pos="4536"/>
                <w:tab w:val="clear" w:pos="9072"/>
                <w:tab w:val="left" w:pos="1631"/>
              </w:tabs>
              <w:rPr>
                <w:rFonts w:cs="Arial"/>
                <w:b/>
                <w:bCs/>
                <w:strike/>
                <w:szCs w:val="22"/>
              </w:rPr>
            </w:pPr>
            <w:r w:rsidRPr="001357DE">
              <w:rPr>
                <w:rFonts w:cs="Arial"/>
                <w:bCs/>
                <w:sz w:val="22"/>
                <w:szCs w:val="22"/>
              </w:rPr>
              <w:t>Počet stran:</w:t>
            </w:r>
            <w:r w:rsidR="000420A3" w:rsidRPr="001357DE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70DA3" w:rsidRPr="00A9600B">
              <w:rPr>
                <w:rFonts w:cs="Arial"/>
                <w:bCs/>
                <w:sz w:val="22"/>
                <w:szCs w:val="22"/>
              </w:rPr>
              <w:t>2</w:t>
            </w:r>
            <w:r w:rsidR="00A9600B" w:rsidRPr="00A9600B">
              <w:rPr>
                <w:rFonts w:cs="Arial"/>
                <w:bCs/>
                <w:sz w:val="22"/>
                <w:szCs w:val="22"/>
              </w:rPr>
              <w:t>3</w:t>
            </w:r>
          </w:p>
        </w:tc>
      </w:tr>
      <w:tr w:rsidR="00DE229C" w:rsidRPr="001357DE" w14:paraId="308D365C" w14:textId="77777777" w:rsidTr="00966697">
        <w:trPr>
          <w:cantSplit/>
          <w:trHeight w:val="4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9D4F" w14:textId="1AB91F39" w:rsidR="00DE229C" w:rsidRPr="001357DE" w:rsidRDefault="0023771D" w:rsidP="009A0C98">
            <w:pPr>
              <w:pStyle w:val="Textbubliny"/>
              <w:rPr>
                <w:rFonts w:ascii="Arial" w:hAnsi="Arial" w:cs="Arial"/>
                <w:bCs/>
                <w:sz w:val="22"/>
                <w:szCs w:val="22"/>
              </w:rPr>
            </w:pPr>
            <w:r w:rsidRPr="001357DE">
              <w:rPr>
                <w:rFonts w:ascii="Arial" w:hAnsi="Arial" w:cs="Arial"/>
                <w:bCs/>
                <w:sz w:val="22"/>
                <w:szCs w:val="22"/>
              </w:rPr>
              <w:t xml:space="preserve">Datum vydání: </w:t>
            </w:r>
            <w:r w:rsidR="009B7C23" w:rsidRPr="009B7C2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20.4</w:t>
            </w:r>
            <w:r w:rsidR="004255E4" w:rsidRPr="009B7C2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B8A3" w14:textId="0785AD56" w:rsidR="00DE229C" w:rsidRPr="001357DE" w:rsidRDefault="00E81ED0" w:rsidP="00C7537F">
            <w:pPr>
              <w:pStyle w:val="Zhlav"/>
              <w:tabs>
                <w:tab w:val="clear" w:pos="4536"/>
                <w:tab w:val="clear" w:pos="9072"/>
                <w:tab w:val="left" w:pos="1631"/>
              </w:tabs>
              <w:rPr>
                <w:rFonts w:cs="Arial"/>
                <w:bCs/>
                <w:szCs w:val="22"/>
              </w:rPr>
            </w:pPr>
            <w:r w:rsidRPr="001357DE">
              <w:rPr>
                <w:rFonts w:cs="Arial"/>
                <w:bCs/>
                <w:sz w:val="22"/>
                <w:szCs w:val="22"/>
              </w:rPr>
              <w:t>Plat</w:t>
            </w:r>
            <w:r w:rsidR="009B5CEC" w:rsidRPr="001357DE">
              <w:rPr>
                <w:rFonts w:cs="Arial"/>
                <w:bCs/>
                <w:sz w:val="22"/>
                <w:szCs w:val="22"/>
              </w:rPr>
              <w:t xml:space="preserve">nost od: </w:t>
            </w:r>
            <w:r w:rsidR="00C23857">
              <w:rPr>
                <w:rFonts w:cs="Arial"/>
                <w:bCs/>
                <w:sz w:val="22"/>
                <w:szCs w:val="22"/>
                <w:highlight w:val="yellow"/>
              </w:rPr>
              <w:t>20.4.2026</w:t>
            </w:r>
          </w:p>
        </w:tc>
      </w:tr>
    </w:tbl>
    <w:p w14:paraId="346B25B0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0D91A89B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27FE09B8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57C78F4A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1DD0F39C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741E6675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4D4D9EF3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35D7A147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2C52E1D5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02AE7556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79D80642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6F74FDA6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7633BAD1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3992EB52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545A8B52" w14:textId="77777777" w:rsidR="00DE229C" w:rsidRPr="001357DE" w:rsidRDefault="00DE229C" w:rsidP="00966697">
      <w:pPr>
        <w:jc w:val="center"/>
        <w:rPr>
          <w:rFonts w:cs="Arial"/>
          <w:b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>LABORATORNÍ MANUÁL</w:t>
      </w:r>
    </w:p>
    <w:p w14:paraId="309F9D29" w14:textId="77777777" w:rsidR="00DE229C" w:rsidRPr="001357DE" w:rsidRDefault="00DE229C" w:rsidP="006810DA">
      <w:pPr>
        <w:jc w:val="left"/>
        <w:rPr>
          <w:rFonts w:cs="Arial"/>
          <w:b/>
          <w:sz w:val="22"/>
          <w:szCs w:val="22"/>
        </w:rPr>
      </w:pPr>
    </w:p>
    <w:p w14:paraId="765CF599" w14:textId="75EBF9BB" w:rsidR="00DE229C" w:rsidRPr="001357DE" w:rsidRDefault="00DE229C" w:rsidP="006810DA">
      <w:pPr>
        <w:jc w:val="center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pro uživatele služeb </w:t>
      </w:r>
      <w:r w:rsidR="005073FB" w:rsidRPr="001357DE">
        <w:rPr>
          <w:rFonts w:cs="Arial"/>
          <w:sz w:val="22"/>
          <w:szCs w:val="22"/>
        </w:rPr>
        <w:t xml:space="preserve">Laboratoří </w:t>
      </w:r>
      <w:r w:rsidRPr="001357DE">
        <w:rPr>
          <w:rFonts w:cs="Arial"/>
          <w:sz w:val="22"/>
          <w:szCs w:val="22"/>
        </w:rPr>
        <w:t xml:space="preserve">Ústavu klinické a molekulární patologie </w:t>
      </w:r>
    </w:p>
    <w:p w14:paraId="6746E843" w14:textId="77777777" w:rsidR="00DE229C" w:rsidRPr="001357DE" w:rsidRDefault="00DE229C" w:rsidP="006810DA">
      <w:pPr>
        <w:jc w:val="center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Fakultní nemocnice Olomouc</w:t>
      </w:r>
    </w:p>
    <w:p w14:paraId="264951F2" w14:textId="77777777" w:rsidR="00DE229C" w:rsidRPr="001357DE" w:rsidRDefault="00DE229C" w:rsidP="006810DA">
      <w:pPr>
        <w:jc w:val="left"/>
        <w:rPr>
          <w:rFonts w:cs="Arial"/>
          <w:sz w:val="22"/>
          <w:szCs w:val="22"/>
        </w:rPr>
      </w:pPr>
    </w:p>
    <w:p w14:paraId="65D97133" w14:textId="77777777" w:rsidR="00DE229C" w:rsidRPr="001357DE" w:rsidRDefault="00DE229C" w:rsidP="006810DA">
      <w:pPr>
        <w:jc w:val="left"/>
        <w:rPr>
          <w:rFonts w:cs="Arial"/>
          <w:sz w:val="22"/>
          <w:szCs w:val="22"/>
        </w:rPr>
      </w:pPr>
    </w:p>
    <w:p w14:paraId="61D8ABE2" w14:textId="77777777" w:rsidR="00DE229C" w:rsidRPr="001357DE" w:rsidRDefault="00DE229C" w:rsidP="006810DA">
      <w:pPr>
        <w:jc w:val="left"/>
        <w:rPr>
          <w:rFonts w:cs="Arial"/>
          <w:sz w:val="22"/>
          <w:szCs w:val="22"/>
        </w:rPr>
      </w:pPr>
    </w:p>
    <w:p w14:paraId="5046EEB1" w14:textId="77777777" w:rsidR="005F6D1F" w:rsidRPr="001357DE" w:rsidRDefault="005F6D1F" w:rsidP="006810DA">
      <w:pPr>
        <w:jc w:val="left"/>
        <w:rPr>
          <w:rFonts w:cs="Arial"/>
          <w:sz w:val="22"/>
          <w:szCs w:val="22"/>
        </w:rPr>
      </w:pPr>
    </w:p>
    <w:p w14:paraId="4C3FE43A" w14:textId="77777777" w:rsidR="00DE229C" w:rsidRPr="001357DE" w:rsidRDefault="00DE229C" w:rsidP="006810DA">
      <w:pPr>
        <w:jc w:val="left"/>
        <w:rPr>
          <w:rFonts w:cs="Arial"/>
          <w:sz w:val="22"/>
          <w:szCs w:val="22"/>
        </w:rPr>
      </w:pPr>
    </w:p>
    <w:p w14:paraId="4A235C70" w14:textId="77777777" w:rsidR="00DE229C" w:rsidRPr="001357DE" w:rsidRDefault="00DE229C" w:rsidP="006810DA">
      <w:pPr>
        <w:jc w:val="left"/>
        <w:rPr>
          <w:rFonts w:cs="Arial"/>
          <w:sz w:val="22"/>
          <w:szCs w:val="22"/>
        </w:rPr>
      </w:pPr>
    </w:p>
    <w:p w14:paraId="499E0695" w14:textId="77777777" w:rsidR="00FA372A" w:rsidRPr="001357DE" w:rsidRDefault="00F87CE6" w:rsidP="00F87CE6">
      <w:pPr>
        <w:tabs>
          <w:tab w:val="left" w:pos="2342"/>
        </w:tabs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</w:p>
    <w:p w14:paraId="3148C6BF" w14:textId="77777777" w:rsidR="00D01204" w:rsidRPr="001357DE" w:rsidRDefault="00D01204" w:rsidP="006810DA">
      <w:pPr>
        <w:jc w:val="left"/>
        <w:rPr>
          <w:rFonts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8"/>
        <w:gridCol w:w="3685"/>
        <w:gridCol w:w="1701"/>
      </w:tblGrid>
      <w:tr w:rsidR="001357DE" w:rsidRPr="001357DE" w14:paraId="0DDF9F70" w14:textId="77777777" w:rsidTr="00054557">
        <w:trPr>
          <w:trHeight w:val="1642"/>
        </w:trPr>
        <w:tc>
          <w:tcPr>
            <w:tcW w:w="3828" w:type="dxa"/>
          </w:tcPr>
          <w:p w14:paraId="6913CA63" w14:textId="57E8CDF6" w:rsidR="00054557" w:rsidRDefault="00DE229C" w:rsidP="004C61D9">
            <w:pPr>
              <w:pStyle w:val="Zpat"/>
              <w:jc w:val="lef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>Zpracoval:</w:t>
            </w:r>
          </w:p>
          <w:p w14:paraId="19323E98" w14:textId="77777777" w:rsidR="004C61D9" w:rsidRPr="004C61D9" w:rsidRDefault="004C61D9" w:rsidP="004C61D9">
            <w:pPr>
              <w:pStyle w:val="Zpat"/>
              <w:jc w:val="left"/>
              <w:rPr>
                <w:rFonts w:cs="Arial"/>
                <w:sz w:val="22"/>
                <w:szCs w:val="22"/>
              </w:rPr>
            </w:pPr>
          </w:p>
          <w:p w14:paraId="7DEAD317" w14:textId="77777777" w:rsidR="00054557" w:rsidRPr="001357DE" w:rsidRDefault="00054557" w:rsidP="00054557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 xml:space="preserve">Veronika </w:t>
            </w:r>
            <w:proofErr w:type="spellStart"/>
            <w:r w:rsidRPr="001357DE">
              <w:rPr>
                <w:rFonts w:cs="Arial"/>
                <w:sz w:val="22"/>
                <w:szCs w:val="22"/>
              </w:rPr>
              <w:t>Csernáková</w:t>
            </w:r>
            <w:proofErr w:type="spellEnd"/>
            <w:r w:rsidRPr="001357DE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1357DE">
              <w:rPr>
                <w:rFonts w:cs="Arial"/>
                <w:sz w:val="22"/>
                <w:szCs w:val="22"/>
              </w:rPr>
              <w:t>DiS</w:t>
            </w:r>
            <w:proofErr w:type="spellEnd"/>
            <w:r w:rsidRPr="001357DE">
              <w:rPr>
                <w:rFonts w:cs="Arial"/>
                <w:sz w:val="22"/>
                <w:szCs w:val="22"/>
              </w:rPr>
              <w:t>.</w:t>
            </w:r>
          </w:p>
          <w:p w14:paraId="653002DD" w14:textId="0782080B" w:rsidR="009B5CEC" w:rsidRPr="001357DE" w:rsidRDefault="00054557" w:rsidP="00054557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 xml:space="preserve">vedoucí laborantka </w:t>
            </w:r>
          </w:p>
        </w:tc>
        <w:tc>
          <w:tcPr>
            <w:tcW w:w="3685" w:type="dxa"/>
          </w:tcPr>
          <w:p w14:paraId="17C631DB" w14:textId="37981A19" w:rsidR="00DE229C" w:rsidRDefault="002A4634" w:rsidP="005F6D1F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>Zkontroloval:</w:t>
            </w:r>
          </w:p>
          <w:p w14:paraId="612DF27E" w14:textId="77777777" w:rsidR="004C61D9" w:rsidRPr="001357DE" w:rsidRDefault="004C61D9" w:rsidP="005F6D1F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2973576E" w14:textId="3CCCBBC4" w:rsidR="00ED196F" w:rsidRPr="001357DE" w:rsidRDefault="00ED196F" w:rsidP="00ED196F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 xml:space="preserve">Mgr. </w:t>
            </w:r>
            <w:r w:rsidR="004C61D9">
              <w:rPr>
                <w:rFonts w:cs="Arial"/>
                <w:sz w:val="22"/>
                <w:szCs w:val="22"/>
              </w:rPr>
              <w:t>Bc. Monika Levková</w:t>
            </w:r>
          </w:p>
          <w:p w14:paraId="48EDEBA1" w14:textId="53A33DC5" w:rsidR="00191BBD" w:rsidRPr="001357DE" w:rsidRDefault="00ED196F" w:rsidP="00ED196F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>manažer kvality</w:t>
            </w:r>
          </w:p>
          <w:p w14:paraId="6A756311" w14:textId="77777777" w:rsidR="00191BBD" w:rsidRPr="001357DE" w:rsidRDefault="00191BBD" w:rsidP="005F6D1F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34666C60" w14:textId="77777777" w:rsidR="00191BBD" w:rsidRPr="001357DE" w:rsidRDefault="00191BBD" w:rsidP="005F6D1F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430A9587" w14:textId="02D6485F" w:rsidR="00DE229C" w:rsidRPr="001357DE" w:rsidRDefault="00DE229C" w:rsidP="00054557">
            <w:pPr>
              <w:pStyle w:val="Zpat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8173D4E" w14:textId="77777777" w:rsidR="00DE229C" w:rsidRPr="001357DE" w:rsidRDefault="00DE229C" w:rsidP="003F50CB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7E9783F7" w14:textId="77777777" w:rsidR="00DE229C" w:rsidRPr="001357DE" w:rsidRDefault="00871F6E" w:rsidP="003F50CB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29C" w:rsidRPr="001357D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97430">
              <w:rPr>
                <w:rFonts w:cs="Arial"/>
                <w:sz w:val="22"/>
                <w:szCs w:val="22"/>
              </w:rPr>
            </w:r>
            <w:r w:rsidR="00F97430">
              <w:rPr>
                <w:rFonts w:cs="Arial"/>
                <w:sz w:val="22"/>
                <w:szCs w:val="22"/>
              </w:rPr>
              <w:fldChar w:fldCharType="separate"/>
            </w:r>
            <w:r w:rsidRPr="001357DE">
              <w:rPr>
                <w:rFonts w:cs="Arial"/>
                <w:sz w:val="22"/>
                <w:szCs w:val="22"/>
              </w:rPr>
              <w:fldChar w:fldCharType="end"/>
            </w:r>
            <w:r w:rsidR="00DE229C" w:rsidRPr="001357DE">
              <w:rPr>
                <w:rFonts w:cs="Arial"/>
                <w:sz w:val="22"/>
                <w:szCs w:val="22"/>
              </w:rPr>
              <w:t xml:space="preserve"> Originál</w:t>
            </w:r>
          </w:p>
          <w:p w14:paraId="15AEA87F" w14:textId="77777777" w:rsidR="00DE229C" w:rsidRPr="001357DE" w:rsidRDefault="00DE229C" w:rsidP="003F50CB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6882DD16" w14:textId="77777777" w:rsidR="00DE229C" w:rsidRPr="001357DE" w:rsidRDefault="00871F6E" w:rsidP="003F50CB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29C" w:rsidRPr="001357D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97430">
              <w:rPr>
                <w:rFonts w:cs="Arial"/>
                <w:sz w:val="22"/>
                <w:szCs w:val="22"/>
              </w:rPr>
            </w:r>
            <w:r w:rsidR="00F97430">
              <w:rPr>
                <w:rFonts w:cs="Arial"/>
                <w:sz w:val="22"/>
                <w:szCs w:val="22"/>
              </w:rPr>
              <w:fldChar w:fldCharType="separate"/>
            </w:r>
            <w:r w:rsidRPr="001357DE">
              <w:rPr>
                <w:rFonts w:cs="Arial"/>
                <w:sz w:val="22"/>
                <w:szCs w:val="22"/>
              </w:rPr>
              <w:fldChar w:fldCharType="end"/>
            </w:r>
            <w:r w:rsidR="00DE229C" w:rsidRPr="001357DE">
              <w:rPr>
                <w:rFonts w:cs="Arial"/>
                <w:sz w:val="22"/>
                <w:szCs w:val="22"/>
              </w:rPr>
              <w:t xml:space="preserve"> Číslo kopie:</w:t>
            </w:r>
          </w:p>
          <w:p w14:paraId="7F6883BC" w14:textId="77777777" w:rsidR="00DE229C" w:rsidRPr="001357DE" w:rsidRDefault="00DE229C" w:rsidP="003F50CB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6792AEF7" w14:textId="77777777" w:rsidR="00DE229C" w:rsidRPr="001357DE" w:rsidRDefault="00DE229C" w:rsidP="003F50CB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014F3AB0" w14:textId="77777777" w:rsidR="00DE229C" w:rsidRPr="001357DE" w:rsidRDefault="00DE229C" w:rsidP="003F50CB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578B1634" w14:textId="77777777" w:rsidR="00DE229C" w:rsidRPr="001357DE" w:rsidRDefault="00DE229C" w:rsidP="00966697">
            <w:pPr>
              <w:pStyle w:val="Zpat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80468" w:rsidRPr="001357DE" w14:paraId="7D01B956" w14:textId="77777777" w:rsidTr="009B5CEC">
        <w:trPr>
          <w:trHeight w:val="812"/>
        </w:trPr>
        <w:tc>
          <w:tcPr>
            <w:tcW w:w="7513" w:type="dxa"/>
            <w:gridSpan w:val="2"/>
          </w:tcPr>
          <w:p w14:paraId="0DC6019B" w14:textId="0984EDF2" w:rsidR="00DE229C" w:rsidRPr="001357DE" w:rsidRDefault="002A4634" w:rsidP="002A4634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>Schválil:</w:t>
            </w:r>
          </w:p>
          <w:p w14:paraId="43670D8A" w14:textId="77777777" w:rsidR="00DE229C" w:rsidRPr="001357DE" w:rsidRDefault="001258B1" w:rsidP="002A4634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 xml:space="preserve">MUDr. Daniela </w:t>
            </w:r>
            <w:proofErr w:type="spellStart"/>
            <w:r w:rsidRPr="001357DE">
              <w:rPr>
                <w:rFonts w:cs="Arial"/>
                <w:sz w:val="22"/>
                <w:szCs w:val="22"/>
              </w:rPr>
              <w:t>Skanderová</w:t>
            </w:r>
            <w:proofErr w:type="spellEnd"/>
          </w:p>
          <w:p w14:paraId="4758B62F" w14:textId="77777777" w:rsidR="001258B1" w:rsidRPr="001357DE" w:rsidRDefault="001258B1" w:rsidP="002A4634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>zástupce přednosty pro LP</w:t>
            </w:r>
          </w:p>
          <w:p w14:paraId="22BD0849" w14:textId="77777777" w:rsidR="000F5BA9" w:rsidRPr="001357DE" w:rsidRDefault="000F5BA9" w:rsidP="002A4634">
            <w:pPr>
              <w:pStyle w:val="Zpat"/>
              <w:rPr>
                <w:rFonts w:cs="Arial"/>
                <w:sz w:val="22"/>
                <w:szCs w:val="22"/>
              </w:rPr>
            </w:pPr>
          </w:p>
          <w:p w14:paraId="2B848FB9" w14:textId="42522107" w:rsidR="000F5BA9" w:rsidRPr="001357DE" w:rsidRDefault="000F5BA9" w:rsidP="000F5BA9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 xml:space="preserve">Mgr. Vladimíra </w:t>
            </w:r>
            <w:proofErr w:type="spellStart"/>
            <w:r w:rsidRPr="001357DE">
              <w:rPr>
                <w:rFonts w:cs="Arial"/>
                <w:sz w:val="22"/>
                <w:szCs w:val="22"/>
              </w:rPr>
              <w:t>Koudeláková</w:t>
            </w:r>
            <w:proofErr w:type="spellEnd"/>
            <w:r w:rsidRPr="001357DE">
              <w:rPr>
                <w:rFonts w:cs="Arial"/>
                <w:sz w:val="22"/>
                <w:szCs w:val="22"/>
              </w:rPr>
              <w:t>, Ph.D.</w:t>
            </w:r>
          </w:p>
          <w:p w14:paraId="0B910793" w14:textId="3181EAB7" w:rsidR="000F5BA9" w:rsidRPr="001357DE" w:rsidRDefault="000F5BA9" w:rsidP="000F5BA9">
            <w:pPr>
              <w:pStyle w:val="Zpat"/>
              <w:rPr>
                <w:rFonts w:cs="Arial"/>
                <w:sz w:val="22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>zástupce přednosty pro molekulární diagnostiku</w:t>
            </w:r>
          </w:p>
        </w:tc>
        <w:tc>
          <w:tcPr>
            <w:tcW w:w="1701" w:type="dxa"/>
            <w:vMerge/>
          </w:tcPr>
          <w:p w14:paraId="55DC3C4A" w14:textId="77777777" w:rsidR="00DE229C" w:rsidRPr="001357DE" w:rsidRDefault="00DE229C" w:rsidP="00966697">
            <w:pPr>
              <w:pStyle w:val="Zpat"/>
              <w:rPr>
                <w:rFonts w:cs="Arial"/>
                <w:sz w:val="22"/>
                <w:szCs w:val="22"/>
              </w:rPr>
            </w:pPr>
          </w:p>
        </w:tc>
      </w:tr>
      <w:tr w:rsidR="00DE229C" w:rsidRPr="001357DE" w14:paraId="3F62D0EF" w14:textId="77777777" w:rsidTr="003F50CB">
        <w:trPr>
          <w:trHeight w:val="357"/>
        </w:trPr>
        <w:tc>
          <w:tcPr>
            <w:tcW w:w="9214" w:type="dxa"/>
            <w:gridSpan w:val="3"/>
            <w:vAlign w:val="center"/>
          </w:tcPr>
          <w:p w14:paraId="463020B0" w14:textId="415C68AF" w:rsidR="00DE229C" w:rsidRPr="001357DE" w:rsidRDefault="009B5CEC" w:rsidP="003F50C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1357DE">
              <w:rPr>
                <w:rFonts w:cs="Arial"/>
                <w:sz w:val="22"/>
                <w:szCs w:val="22"/>
              </w:rPr>
              <w:t>Dokument je majetkem FNOL</w:t>
            </w:r>
          </w:p>
        </w:tc>
      </w:tr>
    </w:tbl>
    <w:p w14:paraId="4CF6483A" w14:textId="77777777" w:rsidR="00D01204" w:rsidRPr="001357DE" w:rsidRDefault="00D01204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1F3DA606" w14:textId="0E93F8CB" w:rsidR="00ED196F" w:rsidRPr="001357DE" w:rsidRDefault="00ED196F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5DBC4455" w14:textId="4D033D0C" w:rsidR="002A4634" w:rsidRPr="001357DE" w:rsidRDefault="002A4634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1049D81E" w14:textId="77777777" w:rsidR="002A4634" w:rsidRPr="001357DE" w:rsidRDefault="002A4634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1B16FC90" w14:textId="6DCDA211" w:rsidR="00ED196F" w:rsidRPr="001357DE" w:rsidRDefault="00ED196F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04CF518D" w14:textId="77777777" w:rsidR="009B5CEC" w:rsidRPr="001357DE" w:rsidRDefault="009B5CEC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3C9220C5" w14:textId="1D9245F7" w:rsidR="002A4634" w:rsidRPr="001357DE" w:rsidRDefault="002A4634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0F92C609" w14:textId="0CC40EAE" w:rsidR="001258B1" w:rsidRPr="001357DE" w:rsidRDefault="001258B1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5873E0A8" w14:textId="707E76C1" w:rsidR="001258B1" w:rsidRPr="001357DE" w:rsidRDefault="001258B1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5BE3E59F" w14:textId="77777777" w:rsidR="00ED196F" w:rsidRPr="001357DE" w:rsidRDefault="00ED196F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50ECDF46" w14:textId="77777777" w:rsidR="00DE229C" w:rsidRPr="00880FDE" w:rsidRDefault="00DE229C" w:rsidP="00F0394D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  <w:r w:rsidRPr="00880FDE">
        <w:rPr>
          <w:rFonts w:cs="Arial"/>
          <w:b/>
          <w:sz w:val="22"/>
          <w:szCs w:val="22"/>
        </w:rPr>
        <w:t>Obsah</w:t>
      </w:r>
    </w:p>
    <w:p w14:paraId="21ACB16C" w14:textId="157975D4" w:rsidR="00880FDE" w:rsidRPr="00880FDE" w:rsidRDefault="00871F6E">
      <w:pPr>
        <w:pStyle w:val="Obsah10"/>
        <w:rPr>
          <w:rFonts w:asciiTheme="minorHAnsi" w:eastAsiaTheme="minorEastAsia" w:hAnsiTheme="minorHAnsi" w:cstheme="minorBidi"/>
        </w:rPr>
      </w:pPr>
      <w:r w:rsidRPr="00880FDE">
        <w:rPr>
          <w:b/>
        </w:rPr>
        <w:fldChar w:fldCharType="begin"/>
      </w:r>
      <w:r w:rsidR="00DE229C" w:rsidRPr="00880FDE">
        <w:rPr>
          <w:b/>
        </w:rPr>
        <w:instrText xml:space="preserve"> TOC \o "1-2" \h \z \u </w:instrText>
      </w:r>
      <w:r w:rsidRPr="00880FDE">
        <w:rPr>
          <w:b/>
        </w:rPr>
        <w:fldChar w:fldCharType="separate"/>
      </w:r>
      <w:hyperlink w:anchor="_Toc184300021" w:history="1">
        <w:r w:rsidR="00880FDE" w:rsidRPr="00880FDE">
          <w:rPr>
            <w:rStyle w:val="Hypertextovodkaz"/>
          </w:rPr>
          <w:t>1.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ÚVOD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_Toc184300021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3</w:t>
        </w:r>
        <w:r w:rsidR="00880FDE" w:rsidRPr="00880FDE">
          <w:rPr>
            <w:webHidden/>
          </w:rPr>
          <w:fldChar w:fldCharType="end"/>
        </w:r>
      </w:hyperlink>
    </w:p>
    <w:p w14:paraId="791F4F8D" w14:textId="6CA2E6A6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22" w:history="1">
        <w:r w:rsidR="00880FDE" w:rsidRPr="00880FDE">
          <w:rPr>
            <w:rStyle w:val="Hypertextovodkaz"/>
          </w:rPr>
          <w:t>2.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Vymezení pojmů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_Toc184300022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3</w:t>
        </w:r>
        <w:r w:rsidR="00880FDE" w:rsidRPr="00880FDE">
          <w:rPr>
            <w:webHidden/>
          </w:rPr>
          <w:fldChar w:fldCharType="end"/>
        </w:r>
      </w:hyperlink>
    </w:p>
    <w:p w14:paraId="413BD3D3" w14:textId="3FFCCCCD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23" w:history="1">
        <w:r w:rsidR="00880FDE" w:rsidRPr="00880FDE">
          <w:rPr>
            <w:rStyle w:val="Hypertextovodkaz"/>
            <w:noProof/>
            <w:sz w:val="22"/>
            <w:szCs w:val="22"/>
          </w:rPr>
          <w:t>2.1.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Použité zkratky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_Toc184300023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3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2F3A2C61" w14:textId="079C8EA0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24" w:history="1">
        <w:r w:rsidR="00880FDE" w:rsidRPr="00880FDE">
          <w:rPr>
            <w:rStyle w:val="Hypertextovodkaz"/>
          </w:rPr>
          <w:t>3.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ZÁKLADNÍ INFORMACE O Ústavu klinické a molekulární patologie FNOL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_Toc184300024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4</w:t>
        </w:r>
        <w:r w:rsidR="00880FDE" w:rsidRPr="00880FDE">
          <w:rPr>
            <w:webHidden/>
          </w:rPr>
          <w:fldChar w:fldCharType="end"/>
        </w:r>
      </w:hyperlink>
    </w:p>
    <w:p w14:paraId="65C56033" w14:textId="67B5B5D5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25" w:history="1">
        <w:r w:rsidR="00880FDE" w:rsidRPr="00880FDE">
          <w:rPr>
            <w:rStyle w:val="Hypertextovodkaz"/>
            <w:noProof/>
            <w:sz w:val="22"/>
            <w:szCs w:val="22"/>
          </w:rPr>
          <w:t>3.1.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Statut, vedení ústavu, telefonní kontakty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_Toc184300025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4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600871FF" w14:textId="4443C612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26" w:history="1">
        <w:r w:rsidR="00880FDE" w:rsidRPr="00880FDE">
          <w:rPr>
            <w:rStyle w:val="Hypertextovodkaz"/>
            <w:noProof/>
            <w:sz w:val="22"/>
            <w:szCs w:val="22"/>
          </w:rPr>
          <w:t>3.2.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Umístění Ústavu klinické a molekulární patologie FNOL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_Toc184300026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4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3F0A2BF0" w14:textId="183EABD2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27" w:history="1">
        <w:r w:rsidR="00880FDE" w:rsidRPr="00880FDE">
          <w:rPr>
            <w:rStyle w:val="Hypertextovodkaz"/>
            <w:noProof/>
            <w:sz w:val="22"/>
            <w:szCs w:val="22"/>
          </w:rPr>
          <w:t>3.3.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Zaměření činnosti Ústavu klinické a molekulární patologie FNOL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_Toc184300027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5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04446A09" w14:textId="6EDC66E7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28" w:history="1">
        <w:r w:rsidR="00880FDE" w:rsidRPr="00880FDE">
          <w:rPr>
            <w:rStyle w:val="Hypertextovodkaz"/>
            <w:noProof/>
            <w:sz w:val="22"/>
            <w:szCs w:val="22"/>
          </w:rPr>
          <w:t>3.4.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Systém kontroly kvality, správná laboratorní praxe, stav certifikace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_Toc184300028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5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4FA4988F" w14:textId="66185671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29" w:history="1">
        <w:r w:rsidR="00880FDE" w:rsidRPr="00880FDE">
          <w:rPr>
            <w:rStyle w:val="Hypertextovodkaz"/>
            <w:noProof/>
            <w:sz w:val="22"/>
            <w:szCs w:val="22"/>
          </w:rPr>
          <w:t>3.5.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Spektrum a popis služeb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_Toc184300029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5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787D961D" w14:textId="2EC2628A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30" w:history="1">
        <w:r w:rsidR="00880FDE" w:rsidRPr="00880FDE">
          <w:rPr>
            <w:rStyle w:val="Hypertextovodkaz"/>
          </w:rPr>
          <w:t>4.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ODBĚRY a transport BIOLOGICKÉHO MATERIÁLU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_Toc184300030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8</w:t>
        </w:r>
        <w:r w:rsidR="00880FDE" w:rsidRPr="00880FDE">
          <w:rPr>
            <w:webHidden/>
          </w:rPr>
          <w:fldChar w:fldCharType="end"/>
        </w:r>
      </w:hyperlink>
    </w:p>
    <w:p w14:paraId="04F4D385" w14:textId="46354CB5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31" w:history="1">
        <w:r w:rsidR="00880FDE" w:rsidRPr="00880FDE">
          <w:rPr>
            <w:rStyle w:val="Hypertextovodkaz"/>
            <w:noProof/>
            <w:sz w:val="22"/>
            <w:szCs w:val="22"/>
          </w:rPr>
          <w:t>4.1.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Požadavky na biologický materiál dodaný k vyšetření do laboratoří PATOL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_Toc184300031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8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3F6347E5" w14:textId="1620680C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32" w:history="1">
        <w:r w:rsidR="00880FDE" w:rsidRPr="00880FDE">
          <w:rPr>
            <w:rStyle w:val="Hypertextovodkaz"/>
            <w:noProof/>
            <w:sz w:val="22"/>
            <w:szCs w:val="22"/>
          </w:rPr>
          <w:t>4.2.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Požadavky na transport biologického materiálu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_Toc184300032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10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5EC9E6F8" w14:textId="7B76238C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33" w:history="1">
        <w:r w:rsidR="00880FDE" w:rsidRPr="00880FDE">
          <w:rPr>
            <w:rStyle w:val="Hypertextovodkaz"/>
            <w:noProof/>
            <w:sz w:val="22"/>
            <w:szCs w:val="22"/>
          </w:rPr>
          <w:t>4.3.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Identifikace pacienta na žádance a označení vzorku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_Toc184300033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12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02AE9C94" w14:textId="4613E3A1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34" w:history="1">
        <w:r w:rsidR="00880FDE" w:rsidRPr="00880FDE">
          <w:rPr>
            <w:rStyle w:val="Hypertextovodkaz"/>
            <w:noProof/>
            <w:sz w:val="22"/>
            <w:szCs w:val="22"/>
          </w:rPr>
          <w:t>4.4.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Chyby při odběru, skladování a transportu biologického materiálu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_Toc184300034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13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7FB97D21" w14:textId="05377C6F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35" w:history="1">
        <w:r w:rsidR="00880FDE" w:rsidRPr="00880FDE">
          <w:rPr>
            <w:rStyle w:val="Hypertextovodkaz"/>
            <w:noProof/>
            <w:sz w:val="22"/>
            <w:szCs w:val="22"/>
          </w:rPr>
          <w:t>4.5.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Doprava a převzetí vzorků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_Toc184300035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13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0A025102" w14:textId="629386E2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36" w:history="1">
        <w:r w:rsidR="00880FDE" w:rsidRPr="00880FDE">
          <w:rPr>
            <w:rStyle w:val="Hypertextovodkaz"/>
          </w:rPr>
          <w:t>5.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POŽADAVKY NA VYŠETŘENÍ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_Toc184300036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13</w:t>
        </w:r>
        <w:r w:rsidR="00880FDE" w:rsidRPr="00880FDE">
          <w:rPr>
            <w:webHidden/>
          </w:rPr>
          <w:fldChar w:fldCharType="end"/>
        </w:r>
      </w:hyperlink>
    </w:p>
    <w:p w14:paraId="15EA6111" w14:textId="3887ED03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37" w:history="1">
        <w:r w:rsidR="00880FDE" w:rsidRPr="00880FDE">
          <w:rPr>
            <w:rStyle w:val="Hypertextovodkaz"/>
            <w:noProof/>
            <w:sz w:val="22"/>
            <w:szCs w:val="22"/>
          </w:rPr>
          <w:t>5.1.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Ústní požadavky na vyšetření. Opakovaná a dodatečná vyšetření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_Toc184300037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14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5B9A8A83" w14:textId="74D4919A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38" w:history="1">
        <w:r w:rsidR="00880FDE" w:rsidRPr="00880FDE">
          <w:rPr>
            <w:rStyle w:val="Hypertextovodkaz"/>
          </w:rPr>
          <w:t>6.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PŘÍJEM BIOLOGICKÉHO MATERIÁLU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_Toc184300038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14</w:t>
        </w:r>
        <w:r w:rsidR="00880FDE" w:rsidRPr="00880FDE">
          <w:rPr>
            <w:webHidden/>
          </w:rPr>
          <w:fldChar w:fldCharType="end"/>
        </w:r>
      </w:hyperlink>
    </w:p>
    <w:p w14:paraId="52C0AC6A" w14:textId="26F6D025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39" w:history="1">
        <w:r w:rsidR="00880FDE" w:rsidRPr="00880FDE">
          <w:rPr>
            <w:rStyle w:val="Hypertextovodkaz"/>
            <w:noProof/>
            <w:sz w:val="22"/>
            <w:szCs w:val="22"/>
          </w:rPr>
          <w:t>6.1.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Příjem bioptických a cytologických vzorků a vedení dokumentace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_Toc184300039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14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44A33CC5" w14:textId="2965D09E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0" w:history="1">
        <w:r w:rsidR="00880FDE" w:rsidRPr="00880FDE">
          <w:rPr>
            <w:rStyle w:val="Hypertextovodkaz"/>
            <w:noProof/>
            <w:sz w:val="22"/>
            <w:szCs w:val="22"/>
          </w:rPr>
          <w:t>6.2.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Příjem konzultací a žádanek ke speciálnímu vyšetření s externími bloky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_Toc184300040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14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455F1860" w14:textId="3B9556FC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1" w:history="1">
        <w:r w:rsidR="00880FDE" w:rsidRPr="00880FDE">
          <w:rPr>
            <w:rStyle w:val="Hypertextovodkaz"/>
            <w:noProof/>
            <w:sz w:val="22"/>
            <w:szCs w:val="22"/>
          </w:rPr>
          <w:t>6.3.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Příjem vzorků krve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_Toc184300041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15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6C36E74D" w14:textId="30B0EBFA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2" w:history="1">
        <w:r w:rsidR="00880FDE" w:rsidRPr="00880FDE">
          <w:rPr>
            <w:rStyle w:val="Hypertextovodkaz"/>
            <w:noProof/>
            <w:sz w:val="22"/>
            <w:szCs w:val="22"/>
          </w:rPr>
          <w:t>6.4.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Příjem vzorků krve do LKG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_Toc184300042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15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1154594E" w14:textId="20110AF3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3" w:history="1">
        <w:r w:rsidR="00880FDE" w:rsidRPr="00880FDE">
          <w:rPr>
            <w:rStyle w:val="Hypertextovodkaz"/>
            <w:rFonts w:eastAsia="Calibri"/>
            <w:noProof/>
            <w:sz w:val="22"/>
            <w:szCs w:val="22"/>
            <w:lang w:eastAsia="en-US"/>
          </w:rPr>
          <w:t>6.5.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eastAsia="Calibri"/>
            <w:noProof/>
            <w:sz w:val="22"/>
            <w:szCs w:val="22"/>
            <w:lang w:eastAsia="en-US"/>
          </w:rPr>
          <w:t>Příjem biologického materiálu do LMM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_Toc184300043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15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6BF2C134" w14:textId="01EEF44D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4" w:history="1">
        <w:r w:rsidR="00880FDE" w:rsidRPr="00880FDE">
          <w:rPr>
            <w:rStyle w:val="Hypertextovodkaz"/>
            <w:noProof/>
            <w:sz w:val="22"/>
            <w:szCs w:val="22"/>
          </w:rPr>
          <w:t>6.6.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Postupy při nesprávné/neúplné identifikaci vzorku nebo žádanky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_Toc184300044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15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5AEAC6C0" w14:textId="06EF8821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45" w:history="1">
        <w:r w:rsidR="00880FDE" w:rsidRPr="00880FDE">
          <w:rPr>
            <w:rStyle w:val="Hypertextovodkaz"/>
          </w:rPr>
          <w:t>7.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VÝSLEDKY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_Toc184300045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16</w:t>
        </w:r>
        <w:r w:rsidR="00880FDE" w:rsidRPr="00880FDE">
          <w:rPr>
            <w:webHidden/>
          </w:rPr>
          <w:fldChar w:fldCharType="end"/>
        </w:r>
      </w:hyperlink>
    </w:p>
    <w:p w14:paraId="7BD78C16" w14:textId="4E8296CB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6" w:history="1">
        <w:r w:rsidR="00880FDE" w:rsidRPr="00880FDE">
          <w:rPr>
            <w:rStyle w:val="Hypertextovodkaz"/>
            <w:noProof/>
            <w:sz w:val="22"/>
            <w:szCs w:val="22"/>
          </w:rPr>
          <w:t>7.1.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Vydávání bioptických a cytologických výsledků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_Toc184300046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16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17262E1E" w14:textId="5D620309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7" w:history="1">
        <w:r w:rsidR="00880FDE" w:rsidRPr="00880FDE">
          <w:rPr>
            <w:rStyle w:val="Hypertextovodkaz"/>
            <w:noProof/>
            <w:sz w:val="22"/>
            <w:szCs w:val="22"/>
          </w:rPr>
          <w:t>7.2.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Vydávání výsledků molekulárně-biologických vyšetření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_Toc184300047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17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2EC3EDC5" w14:textId="7547A4BC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8" w:history="1">
        <w:r w:rsidR="00880FDE" w:rsidRPr="00880FDE">
          <w:rPr>
            <w:rStyle w:val="Hypertextovodkaz"/>
            <w:noProof/>
            <w:sz w:val="22"/>
            <w:szCs w:val="22"/>
          </w:rPr>
          <w:t>7.3.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Vydávání výsledků genetického vyšetření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_Toc184300048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17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2D85733D" w14:textId="66F16E49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49" w:history="1">
        <w:r w:rsidR="00880FDE" w:rsidRPr="00880FDE">
          <w:rPr>
            <w:rStyle w:val="Hypertextovodkaz"/>
            <w:noProof/>
            <w:sz w:val="22"/>
            <w:szCs w:val="22"/>
          </w:rPr>
          <w:t>7.4.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Vydávání výsledků imunologického vyšetření (LKG)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_Toc184300049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17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73A2A860" w14:textId="20DEDFCF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0" w:history="1">
        <w:r w:rsidR="00880FDE" w:rsidRPr="00880FDE">
          <w:rPr>
            <w:rStyle w:val="Hypertextovodkaz"/>
            <w:noProof/>
            <w:sz w:val="22"/>
            <w:szCs w:val="22"/>
          </w:rPr>
          <w:t>7.5.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Vydávání výsledků ze smluvní laboratoře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_Toc184300050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18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42225413" w14:textId="33D2F82F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1" w:history="1">
        <w:r w:rsidR="00880FDE" w:rsidRPr="00880FDE">
          <w:rPr>
            <w:rStyle w:val="Hypertextovodkaz"/>
            <w:noProof/>
            <w:sz w:val="22"/>
            <w:szCs w:val="22"/>
          </w:rPr>
          <w:t>7.6.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Sdělování výsledků telefonicky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_Toc184300051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18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3A0037A4" w14:textId="5AC2BF6F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2" w:history="1">
        <w:r w:rsidR="00880FDE" w:rsidRPr="00880FDE">
          <w:rPr>
            <w:rStyle w:val="Hypertextovodkaz"/>
            <w:noProof/>
            <w:sz w:val="22"/>
            <w:szCs w:val="22"/>
          </w:rPr>
          <w:t>7.7.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Změny výsledků po jejich vydání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_Toc184300052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18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35636725" w14:textId="62E7DFBA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53" w:history="1">
        <w:r w:rsidR="00880FDE" w:rsidRPr="00880FDE">
          <w:rPr>
            <w:rStyle w:val="Hypertextovodkaz"/>
          </w:rPr>
          <w:t>8.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AUTOPTICKÝ PROVOZ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_Toc184300053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19</w:t>
        </w:r>
        <w:r w:rsidR="00880FDE" w:rsidRPr="00880FDE">
          <w:rPr>
            <w:webHidden/>
          </w:rPr>
          <w:fldChar w:fldCharType="end"/>
        </w:r>
      </w:hyperlink>
    </w:p>
    <w:p w14:paraId="4178C4BE" w14:textId="3E7349C8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4" w:history="1">
        <w:r w:rsidR="00880FDE" w:rsidRPr="00880FDE">
          <w:rPr>
            <w:rStyle w:val="Hypertextovodkaz"/>
            <w:noProof/>
            <w:sz w:val="22"/>
            <w:szCs w:val="22"/>
          </w:rPr>
          <w:t>8.1.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Příjem těl zemřelých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_Toc184300054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19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51207FBE" w14:textId="6F608A88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5" w:history="1">
        <w:r w:rsidR="00880FDE" w:rsidRPr="00880FDE">
          <w:rPr>
            <w:rStyle w:val="Hypertextovodkaz"/>
            <w:noProof/>
            <w:sz w:val="22"/>
            <w:szCs w:val="22"/>
          </w:rPr>
          <w:t>8.2.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Rozhodnutí o provedení či neprovedení patologicko-anatomické pitvy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_Toc184300055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19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66D18A3E" w14:textId="198C8718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6" w:history="1">
        <w:r w:rsidR="00880FDE" w:rsidRPr="00880FDE">
          <w:rPr>
            <w:rStyle w:val="Hypertextovodkaz"/>
            <w:noProof/>
            <w:sz w:val="22"/>
            <w:szCs w:val="22"/>
          </w:rPr>
          <w:t>8.3.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Transport těla zemřelého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_Toc184300056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19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0FB14DC9" w14:textId="64A4BB30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7" w:history="1">
        <w:r w:rsidR="00880FDE" w:rsidRPr="00880FDE">
          <w:rPr>
            <w:rStyle w:val="Hypertextovodkaz"/>
            <w:noProof/>
            <w:sz w:val="22"/>
            <w:szCs w:val="22"/>
          </w:rPr>
          <w:t>8.4.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Požadavky na dodanou dokumentaci k zemřelému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_Toc184300057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19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2001C2A8" w14:textId="1358E81D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8" w:history="1">
        <w:r w:rsidR="00880FDE" w:rsidRPr="00880FDE">
          <w:rPr>
            <w:rStyle w:val="Hypertextovodkaz"/>
            <w:noProof/>
            <w:sz w:val="22"/>
            <w:szCs w:val="22"/>
          </w:rPr>
          <w:t>8.5.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Postup při příjmu těl zemřelých v autoptickém provozu a vedení dokumentace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_Toc184300058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20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7E956811" w14:textId="672205F9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59" w:history="1">
        <w:r w:rsidR="00880FDE" w:rsidRPr="00880FDE">
          <w:rPr>
            <w:rStyle w:val="Hypertextovodkaz"/>
            <w:noProof/>
            <w:sz w:val="22"/>
            <w:szCs w:val="22"/>
          </w:rPr>
          <w:t>8.6.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Neshody pří příjmu zemřelých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_Toc184300059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20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44C6477E" w14:textId="417B7E34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60" w:history="1">
        <w:r w:rsidR="00880FDE" w:rsidRPr="00880FDE">
          <w:rPr>
            <w:rStyle w:val="Hypertextovodkaz"/>
            <w:noProof/>
            <w:sz w:val="22"/>
            <w:szCs w:val="22"/>
          </w:rPr>
          <w:t>8.7.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Vydávání výsledků pitev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_Toc184300060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21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05B1753C" w14:textId="19A33D9E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61" w:history="1">
        <w:r w:rsidR="00880FDE" w:rsidRPr="00880FDE">
          <w:rPr>
            <w:rStyle w:val="Hypertextovodkaz"/>
          </w:rPr>
          <w:t>9.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OSTATNÍ ČINNOSTI PATOL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_Toc184300061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21</w:t>
        </w:r>
        <w:r w:rsidR="00880FDE" w:rsidRPr="00880FDE">
          <w:rPr>
            <w:webHidden/>
          </w:rPr>
          <w:fldChar w:fldCharType="end"/>
        </w:r>
      </w:hyperlink>
    </w:p>
    <w:p w14:paraId="03EB24B7" w14:textId="07ADB2F8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62" w:history="1">
        <w:r w:rsidR="00880FDE" w:rsidRPr="00880FDE">
          <w:rPr>
            <w:rStyle w:val="Hypertextovodkaz"/>
            <w:noProof/>
            <w:sz w:val="22"/>
            <w:szCs w:val="22"/>
          </w:rPr>
          <w:t>9.1.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Konzultační činnost PATOL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_Toc184300062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21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6EEC3082" w14:textId="7798FE06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63" w:history="1">
        <w:r w:rsidR="00880FDE" w:rsidRPr="00880FDE">
          <w:rPr>
            <w:rStyle w:val="Hypertextovodkaz"/>
            <w:noProof/>
            <w:sz w:val="22"/>
            <w:szCs w:val="22"/>
          </w:rPr>
          <w:t>9.2.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Způsoby řešení reklamací a stížností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_Toc184300063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21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760DD59F" w14:textId="5A0BB347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64" w:history="1">
        <w:r w:rsidR="00880FDE" w:rsidRPr="00880FDE">
          <w:rPr>
            <w:rStyle w:val="Hypertextovodkaz"/>
          </w:rPr>
          <w:t>10.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PŘEHLED LABORATORNÍCH VYŠETŘENÍ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_Toc184300064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22</w:t>
        </w:r>
        <w:r w:rsidR="00880FDE" w:rsidRPr="00880FDE">
          <w:rPr>
            <w:webHidden/>
          </w:rPr>
          <w:fldChar w:fldCharType="end"/>
        </w:r>
      </w:hyperlink>
    </w:p>
    <w:p w14:paraId="0BC93245" w14:textId="557A8B07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65" w:history="1">
        <w:r w:rsidR="00880FDE" w:rsidRPr="00880FDE">
          <w:rPr>
            <w:rStyle w:val="Hypertextovodkaz"/>
          </w:rPr>
          <w:t>11.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SOUVISEJÍCÍ DOKUMENTY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_Toc184300065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22</w:t>
        </w:r>
        <w:r w:rsidR="00880FDE" w:rsidRPr="00880FDE">
          <w:rPr>
            <w:webHidden/>
          </w:rPr>
          <w:fldChar w:fldCharType="end"/>
        </w:r>
      </w:hyperlink>
    </w:p>
    <w:p w14:paraId="409A3E22" w14:textId="4B168748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66" w:history="1">
        <w:r w:rsidR="00880FDE" w:rsidRPr="00880FDE">
          <w:rPr>
            <w:rStyle w:val="Hypertextovodkaz"/>
            <w:noProof/>
            <w:sz w:val="22"/>
            <w:szCs w:val="22"/>
          </w:rPr>
          <w:t>11.1.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Dokumenty vyšší úrovně, dokumenty FNOL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_Toc184300066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22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784E799C" w14:textId="438467C0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67" w:history="1">
        <w:r w:rsidR="00880FDE" w:rsidRPr="00880FDE">
          <w:rPr>
            <w:rStyle w:val="Hypertextovodkaz"/>
            <w:noProof/>
            <w:sz w:val="22"/>
            <w:szCs w:val="22"/>
          </w:rPr>
          <w:t>11.2.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Vystavené dokumenty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_Toc184300067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22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759C5F03" w14:textId="41E1FFC7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68" w:history="1">
        <w:r w:rsidR="00880FDE" w:rsidRPr="00880FDE">
          <w:rPr>
            <w:rStyle w:val="Hypertextovodkaz"/>
          </w:rPr>
          <w:t>12.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ZÁVĚREČNÁ USTANOVENÍ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_Toc184300068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23</w:t>
        </w:r>
        <w:r w:rsidR="00880FDE" w:rsidRPr="00880FDE">
          <w:rPr>
            <w:webHidden/>
          </w:rPr>
          <w:fldChar w:fldCharType="end"/>
        </w:r>
      </w:hyperlink>
    </w:p>
    <w:p w14:paraId="0AF5F459" w14:textId="25BA26E9" w:rsidR="00880FDE" w:rsidRPr="00880FDE" w:rsidRDefault="00F97430">
      <w:pPr>
        <w:pStyle w:val="Obsah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300069" w:history="1">
        <w:r w:rsidR="00880FDE" w:rsidRPr="00880FDE">
          <w:rPr>
            <w:rStyle w:val="Hypertextovodkaz"/>
            <w:noProof/>
            <w:sz w:val="22"/>
            <w:szCs w:val="22"/>
          </w:rPr>
          <w:t>12.1.</w:t>
        </w:r>
        <w:r w:rsidR="00880FDE" w:rsidRPr="00880F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80FDE" w:rsidRPr="00880FDE">
          <w:rPr>
            <w:rStyle w:val="Hypertextovodkaz"/>
            <w:rFonts w:cs="Arial"/>
            <w:noProof/>
            <w:sz w:val="22"/>
            <w:szCs w:val="22"/>
          </w:rPr>
          <w:t>Platnost dokumentu</w:t>
        </w:r>
        <w:r w:rsidR="00880FDE" w:rsidRPr="00880FDE">
          <w:rPr>
            <w:noProof/>
            <w:webHidden/>
            <w:sz w:val="22"/>
            <w:szCs w:val="22"/>
          </w:rPr>
          <w:tab/>
        </w:r>
        <w:r w:rsidR="00880FDE" w:rsidRPr="00880FDE">
          <w:rPr>
            <w:noProof/>
            <w:webHidden/>
            <w:sz w:val="22"/>
            <w:szCs w:val="22"/>
          </w:rPr>
          <w:fldChar w:fldCharType="begin"/>
        </w:r>
        <w:r w:rsidR="00880FDE" w:rsidRPr="00880FDE">
          <w:rPr>
            <w:noProof/>
            <w:webHidden/>
            <w:sz w:val="22"/>
            <w:szCs w:val="22"/>
          </w:rPr>
          <w:instrText xml:space="preserve"> PAGEREF _Toc184300069 \h </w:instrText>
        </w:r>
        <w:r w:rsidR="00880FDE" w:rsidRPr="00880FDE">
          <w:rPr>
            <w:noProof/>
            <w:webHidden/>
            <w:sz w:val="22"/>
            <w:szCs w:val="22"/>
          </w:rPr>
        </w:r>
        <w:r w:rsidR="00880FDE" w:rsidRPr="00880FDE">
          <w:rPr>
            <w:noProof/>
            <w:webHidden/>
            <w:sz w:val="22"/>
            <w:szCs w:val="22"/>
          </w:rPr>
          <w:fldChar w:fldCharType="separate"/>
        </w:r>
        <w:r w:rsidR="00F04E61">
          <w:rPr>
            <w:noProof/>
            <w:webHidden/>
            <w:sz w:val="22"/>
            <w:szCs w:val="22"/>
          </w:rPr>
          <w:t>23</w:t>
        </w:r>
        <w:r w:rsidR="00880FDE" w:rsidRPr="00880FDE">
          <w:rPr>
            <w:noProof/>
            <w:webHidden/>
            <w:sz w:val="22"/>
            <w:szCs w:val="22"/>
          </w:rPr>
          <w:fldChar w:fldCharType="end"/>
        </w:r>
      </w:hyperlink>
    </w:p>
    <w:p w14:paraId="18ABB05C" w14:textId="7796E9EF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70" w:history="1">
        <w:r w:rsidR="00880FDE" w:rsidRPr="00880FDE">
          <w:rPr>
            <w:rStyle w:val="Hypertextovodkaz"/>
          </w:rPr>
          <w:t>13.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PŘÍLOHY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_Toc184300070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23</w:t>
        </w:r>
        <w:r w:rsidR="00880FDE" w:rsidRPr="00880FDE">
          <w:rPr>
            <w:webHidden/>
          </w:rPr>
          <w:fldChar w:fldCharType="end"/>
        </w:r>
      </w:hyperlink>
    </w:p>
    <w:p w14:paraId="0D996B7A" w14:textId="60F5C06D" w:rsidR="00880FDE" w:rsidRPr="00880FDE" w:rsidRDefault="00F97430">
      <w:pPr>
        <w:pStyle w:val="Obsah10"/>
        <w:rPr>
          <w:rFonts w:asciiTheme="minorHAnsi" w:eastAsiaTheme="minorEastAsia" w:hAnsiTheme="minorHAnsi" w:cstheme="minorBidi"/>
        </w:rPr>
      </w:pPr>
      <w:hyperlink w:anchor="_Toc184300071" w:history="1">
        <w:r w:rsidR="00880FDE" w:rsidRPr="00880FDE">
          <w:rPr>
            <w:rStyle w:val="Hypertextovodkaz"/>
          </w:rPr>
          <w:t>14.</w:t>
        </w:r>
        <w:r w:rsidR="00880FDE" w:rsidRPr="00880FDE">
          <w:rPr>
            <w:rFonts w:asciiTheme="minorHAnsi" w:eastAsiaTheme="minorEastAsia" w:hAnsiTheme="minorHAnsi" w:cstheme="minorBidi"/>
          </w:rPr>
          <w:tab/>
        </w:r>
        <w:r w:rsidR="00880FDE" w:rsidRPr="00880FDE">
          <w:rPr>
            <w:rStyle w:val="Hypertextovodkaz"/>
            <w:rFonts w:cs="Arial"/>
          </w:rPr>
          <w:t>REVIZE</w:t>
        </w:r>
        <w:r w:rsidR="00880FDE" w:rsidRPr="00880FDE">
          <w:rPr>
            <w:webHidden/>
          </w:rPr>
          <w:tab/>
        </w:r>
        <w:r w:rsidR="00880FDE" w:rsidRPr="00880FDE">
          <w:rPr>
            <w:webHidden/>
          </w:rPr>
          <w:fldChar w:fldCharType="begin"/>
        </w:r>
        <w:r w:rsidR="00880FDE" w:rsidRPr="00880FDE">
          <w:rPr>
            <w:webHidden/>
          </w:rPr>
          <w:instrText xml:space="preserve"> PAGEREF _Toc184300071 \h </w:instrText>
        </w:r>
        <w:r w:rsidR="00880FDE" w:rsidRPr="00880FDE">
          <w:rPr>
            <w:webHidden/>
          </w:rPr>
        </w:r>
        <w:r w:rsidR="00880FDE" w:rsidRPr="00880FDE">
          <w:rPr>
            <w:webHidden/>
          </w:rPr>
          <w:fldChar w:fldCharType="separate"/>
        </w:r>
        <w:r w:rsidR="00F04E61">
          <w:rPr>
            <w:webHidden/>
          </w:rPr>
          <w:t>23</w:t>
        </w:r>
        <w:r w:rsidR="00880FDE" w:rsidRPr="00880FDE">
          <w:rPr>
            <w:webHidden/>
          </w:rPr>
          <w:fldChar w:fldCharType="end"/>
        </w:r>
      </w:hyperlink>
    </w:p>
    <w:p w14:paraId="3C4DEBF3" w14:textId="22A4A723" w:rsidR="00DE229C" w:rsidRPr="001357DE" w:rsidRDefault="00871F6E" w:rsidP="00976FD0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  <w:r w:rsidRPr="00880FDE">
        <w:rPr>
          <w:rFonts w:cs="Arial"/>
          <w:b/>
          <w:sz w:val="22"/>
          <w:szCs w:val="22"/>
        </w:rPr>
        <w:fldChar w:fldCharType="end"/>
      </w:r>
    </w:p>
    <w:p w14:paraId="52D8F582" w14:textId="135337AE" w:rsidR="00D30CA1" w:rsidRPr="001357DE" w:rsidRDefault="00D30CA1" w:rsidP="00976FD0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7A8BCFEB" w14:textId="77777777" w:rsidR="00D30CA1" w:rsidRPr="001357DE" w:rsidRDefault="00D30CA1" w:rsidP="00976FD0">
      <w:pPr>
        <w:tabs>
          <w:tab w:val="left" w:pos="709"/>
        </w:tabs>
        <w:jc w:val="left"/>
        <w:rPr>
          <w:rFonts w:cs="Arial"/>
          <w:b/>
          <w:sz w:val="22"/>
          <w:szCs w:val="22"/>
        </w:rPr>
      </w:pPr>
    </w:p>
    <w:p w14:paraId="2D0697F7" w14:textId="77777777" w:rsidR="00DE229C" w:rsidRPr="001357DE" w:rsidRDefault="00DE229C" w:rsidP="006810DA">
      <w:pPr>
        <w:pStyle w:val="Nadpis1"/>
        <w:rPr>
          <w:rFonts w:cs="Arial"/>
          <w:sz w:val="22"/>
          <w:szCs w:val="22"/>
        </w:rPr>
      </w:pPr>
      <w:bookmarkStart w:id="0" w:name="_Toc184300021"/>
      <w:r w:rsidRPr="001357DE">
        <w:rPr>
          <w:rFonts w:cs="Arial"/>
          <w:sz w:val="22"/>
          <w:szCs w:val="22"/>
        </w:rPr>
        <w:t>ÚVOD</w:t>
      </w:r>
      <w:bookmarkEnd w:id="0"/>
    </w:p>
    <w:p w14:paraId="710097E6" w14:textId="53D5797C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Laboratorní manuál je podle normy ČSN EN ISO </w:t>
      </w:r>
      <w:r w:rsidR="00FA372A" w:rsidRPr="001357DE">
        <w:rPr>
          <w:rFonts w:cs="Arial"/>
          <w:sz w:val="22"/>
          <w:szCs w:val="22"/>
        </w:rPr>
        <w:t>15189</w:t>
      </w:r>
      <w:r w:rsidR="006204AC" w:rsidRPr="001357DE">
        <w:rPr>
          <w:rFonts w:cs="Arial"/>
          <w:sz w:val="22"/>
          <w:szCs w:val="22"/>
        </w:rPr>
        <w:t xml:space="preserve"> ed.</w:t>
      </w:r>
      <w:r w:rsidR="002864EF">
        <w:rPr>
          <w:rFonts w:cs="Arial"/>
          <w:sz w:val="22"/>
          <w:szCs w:val="22"/>
        </w:rPr>
        <w:t>3</w:t>
      </w:r>
      <w:r w:rsidR="00FA372A" w:rsidRPr="001357DE">
        <w:rPr>
          <w:rFonts w:cs="Arial"/>
          <w:sz w:val="22"/>
          <w:szCs w:val="22"/>
        </w:rPr>
        <w:t>:</w:t>
      </w:r>
      <w:r w:rsidR="007C49EF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20</w:t>
      </w:r>
      <w:r w:rsidR="002864EF">
        <w:rPr>
          <w:rFonts w:cs="Arial"/>
          <w:sz w:val="22"/>
          <w:szCs w:val="22"/>
        </w:rPr>
        <w:t>2</w:t>
      </w:r>
      <w:r w:rsidR="00FD48C5" w:rsidRPr="001357DE">
        <w:rPr>
          <w:rFonts w:cs="Arial"/>
          <w:sz w:val="22"/>
          <w:szCs w:val="22"/>
        </w:rPr>
        <w:t>3</w:t>
      </w:r>
      <w:r w:rsidRPr="001357DE">
        <w:rPr>
          <w:rFonts w:cs="Arial"/>
          <w:sz w:val="22"/>
          <w:szCs w:val="22"/>
        </w:rPr>
        <w:t xml:space="preserve"> jeden z klíčových dokumentů klinické laboratoře. </w:t>
      </w:r>
      <w:r w:rsidR="00790EDF" w:rsidRPr="001357DE">
        <w:rPr>
          <w:rFonts w:cs="Arial"/>
          <w:sz w:val="22"/>
          <w:szCs w:val="22"/>
        </w:rPr>
        <w:t>Laboratoř</w:t>
      </w:r>
      <w:r w:rsidR="00D8772F" w:rsidRPr="001357DE">
        <w:rPr>
          <w:rFonts w:cs="Arial"/>
          <w:sz w:val="22"/>
          <w:szCs w:val="22"/>
        </w:rPr>
        <w:t xml:space="preserve"> uplatňuje</w:t>
      </w:r>
      <w:r w:rsidR="00790EDF" w:rsidRPr="001357DE">
        <w:rPr>
          <w:rFonts w:cs="Arial"/>
          <w:sz w:val="22"/>
          <w:szCs w:val="22"/>
        </w:rPr>
        <w:t xml:space="preserve"> Flexibilní rozsah akreditace (FRA) pro vyšetření, uveden</w:t>
      </w:r>
      <w:r w:rsidR="000C154F" w:rsidRPr="001357DE">
        <w:rPr>
          <w:rFonts w:cs="Arial"/>
          <w:sz w:val="22"/>
          <w:szCs w:val="22"/>
        </w:rPr>
        <w:t>á</w:t>
      </w:r>
      <w:r w:rsidR="00790EDF" w:rsidRPr="001357DE">
        <w:rPr>
          <w:rFonts w:cs="Arial"/>
          <w:sz w:val="22"/>
          <w:szCs w:val="22"/>
        </w:rPr>
        <w:t xml:space="preserve"> v Příloze Osvědčení o akreditaci. LM b</w:t>
      </w:r>
      <w:r w:rsidRPr="001357DE">
        <w:rPr>
          <w:rFonts w:cs="Arial"/>
          <w:sz w:val="22"/>
          <w:szCs w:val="22"/>
        </w:rPr>
        <w:t xml:space="preserve">yl vypracován pro potřeby uživatelů služeb </w:t>
      </w:r>
      <w:r w:rsidR="003379E1" w:rsidRPr="001357DE">
        <w:rPr>
          <w:rFonts w:cs="Arial"/>
          <w:sz w:val="22"/>
          <w:szCs w:val="22"/>
        </w:rPr>
        <w:t xml:space="preserve">Laboratoří </w:t>
      </w:r>
      <w:r w:rsidRPr="001357DE">
        <w:rPr>
          <w:rFonts w:cs="Arial"/>
          <w:sz w:val="22"/>
          <w:szCs w:val="22"/>
        </w:rPr>
        <w:t>Ústavu klinické</w:t>
      </w:r>
      <w:r w:rsidR="00790EDF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a molekulární patologie (PATOL)</w:t>
      </w:r>
      <w:r w:rsidR="001A0BD0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</w:t>
      </w:r>
      <w:r w:rsidR="003379E1" w:rsidRPr="001357DE">
        <w:rPr>
          <w:rFonts w:cs="Arial"/>
          <w:sz w:val="22"/>
          <w:szCs w:val="22"/>
        </w:rPr>
        <w:t>autoptického provozu Ústavu klinické a molekulární patologie Fakultní nemocnice Olomouc</w:t>
      </w:r>
      <w:r w:rsidR="001A0BD0" w:rsidRPr="001357DE">
        <w:rPr>
          <w:rFonts w:cs="Arial"/>
          <w:sz w:val="22"/>
          <w:szCs w:val="22"/>
        </w:rPr>
        <w:t xml:space="preserve">, Laboratoře molekulární medicíny </w:t>
      </w:r>
      <w:r w:rsidR="00003EFA" w:rsidRPr="001357DE">
        <w:rPr>
          <w:rFonts w:cs="Arial"/>
          <w:sz w:val="22"/>
          <w:szCs w:val="22"/>
        </w:rPr>
        <w:t xml:space="preserve">(LMM) </w:t>
      </w:r>
      <w:r w:rsidR="001A0BD0" w:rsidRPr="001357DE">
        <w:rPr>
          <w:rFonts w:cs="Arial"/>
          <w:sz w:val="22"/>
          <w:szCs w:val="22"/>
        </w:rPr>
        <w:t xml:space="preserve">a Laboratoře </w:t>
      </w:r>
      <w:proofErr w:type="spellStart"/>
      <w:r w:rsidR="001A0BD0" w:rsidRPr="001357DE">
        <w:rPr>
          <w:rFonts w:cs="Arial"/>
          <w:sz w:val="22"/>
          <w:szCs w:val="22"/>
        </w:rPr>
        <w:t>kardiogenomiky</w:t>
      </w:r>
      <w:proofErr w:type="spellEnd"/>
      <w:r w:rsidR="00003EFA" w:rsidRPr="001357DE">
        <w:rPr>
          <w:rFonts w:cs="Arial"/>
          <w:sz w:val="22"/>
          <w:szCs w:val="22"/>
        </w:rPr>
        <w:t xml:space="preserve"> (LKG)</w:t>
      </w:r>
      <w:r w:rsidR="003379E1" w:rsidRPr="001357DE">
        <w:rPr>
          <w:rFonts w:cs="Arial"/>
          <w:sz w:val="22"/>
          <w:szCs w:val="22"/>
        </w:rPr>
        <w:t>. J</w:t>
      </w:r>
      <w:r w:rsidRPr="001357DE">
        <w:rPr>
          <w:rFonts w:cs="Arial"/>
          <w:sz w:val="22"/>
          <w:szCs w:val="22"/>
        </w:rPr>
        <w:t>eho úkolem je seznámit žadatele s činností provozu</w:t>
      </w:r>
      <w:r w:rsidR="00790EDF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a požadavky na laboratorní vyšetření, se spektrem nabízených služeb, s pravidly jejich požadování, s podmínkami pro odběr,</w:t>
      </w:r>
      <w:r w:rsidR="00790EDF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skladování a transport biologického materiálu a se způsobem vydávání výsledků laboratorních vyšetření.</w:t>
      </w:r>
    </w:p>
    <w:p w14:paraId="3ED04319" w14:textId="65B84E16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Laboratorní manuál a související Katalog laboratorních vyšetření jsou k dispozici pouze </w:t>
      </w:r>
      <w:r w:rsidRPr="004B089D">
        <w:rPr>
          <w:rFonts w:cs="Arial"/>
          <w:sz w:val="22"/>
          <w:szCs w:val="22"/>
        </w:rPr>
        <w:t>v elektronické podobě</w:t>
      </w:r>
      <w:r w:rsidRPr="001357DE">
        <w:rPr>
          <w:rFonts w:cs="Arial"/>
          <w:sz w:val="22"/>
          <w:szCs w:val="22"/>
        </w:rPr>
        <w:t>, a to na intranetu</w:t>
      </w:r>
      <w:r w:rsidR="004C61D9">
        <w:rPr>
          <w:rFonts w:cs="Arial"/>
          <w:sz w:val="22"/>
          <w:szCs w:val="22"/>
        </w:rPr>
        <w:t xml:space="preserve">, </w:t>
      </w:r>
      <w:r w:rsidRPr="001357DE">
        <w:rPr>
          <w:rFonts w:cs="Arial"/>
          <w:sz w:val="22"/>
          <w:szCs w:val="22"/>
        </w:rPr>
        <w:t>internetových stránkách Fakultní nemocnice Olomouc (</w:t>
      </w:r>
      <w:hyperlink r:id="rId8" w:history="1">
        <w:r w:rsidR="004C61D9" w:rsidRPr="0043421D">
          <w:rPr>
            <w:rStyle w:val="Hypertextovodkaz"/>
            <w:rFonts w:cs="Arial"/>
            <w:sz w:val="22"/>
            <w:szCs w:val="22"/>
          </w:rPr>
          <w:t>www.fnol.cz</w:t>
        </w:r>
      </w:hyperlink>
      <w:r w:rsidRPr="001357DE">
        <w:rPr>
          <w:rFonts w:cs="Arial"/>
          <w:sz w:val="22"/>
          <w:szCs w:val="22"/>
        </w:rPr>
        <w:t>)</w:t>
      </w:r>
      <w:r w:rsidR="004C61D9">
        <w:rPr>
          <w:rFonts w:cs="Arial"/>
          <w:sz w:val="22"/>
          <w:szCs w:val="22"/>
        </w:rPr>
        <w:t xml:space="preserve"> a </w:t>
      </w:r>
      <w:r w:rsidR="008A3363" w:rsidRPr="00C23857">
        <w:rPr>
          <w:rFonts w:cs="Arial"/>
          <w:sz w:val="22"/>
          <w:szCs w:val="22"/>
        </w:rPr>
        <w:t>v</w:t>
      </w:r>
      <w:r w:rsidR="004B089D" w:rsidRPr="00C23857">
        <w:rPr>
          <w:rFonts w:cs="Arial"/>
          <w:sz w:val="22"/>
          <w:szCs w:val="22"/>
        </w:rPr>
        <w:t> </w:t>
      </w:r>
      <w:r w:rsidR="008A3363" w:rsidRPr="00C23857">
        <w:rPr>
          <w:rFonts w:cs="Arial"/>
          <w:sz w:val="22"/>
          <w:szCs w:val="22"/>
        </w:rPr>
        <w:t>L</w:t>
      </w:r>
      <w:r w:rsidR="004B089D" w:rsidRPr="00C23857">
        <w:rPr>
          <w:rFonts w:cs="Arial"/>
          <w:sz w:val="22"/>
          <w:szCs w:val="22"/>
        </w:rPr>
        <w:t>IMS v rámci modulu pro řízenou dokumentaci</w:t>
      </w:r>
      <w:r w:rsidR="00C5079D" w:rsidRPr="00C23857">
        <w:rPr>
          <w:rFonts w:cs="Arial"/>
          <w:sz w:val="22"/>
          <w:szCs w:val="22"/>
        </w:rPr>
        <w:t xml:space="preserve"> (</w:t>
      </w:r>
      <w:proofErr w:type="spellStart"/>
      <w:r w:rsidR="00C5079D" w:rsidRPr="00C23857">
        <w:rPr>
          <w:rFonts w:cs="Arial"/>
          <w:sz w:val="22"/>
          <w:szCs w:val="22"/>
        </w:rPr>
        <w:t>RDoc</w:t>
      </w:r>
      <w:proofErr w:type="spellEnd"/>
      <w:r w:rsidR="00C5079D" w:rsidRPr="00C23857">
        <w:rPr>
          <w:rFonts w:cs="Arial"/>
          <w:sz w:val="22"/>
          <w:szCs w:val="22"/>
        </w:rPr>
        <w:t>)</w:t>
      </w:r>
      <w:r w:rsidR="004B089D" w:rsidRPr="00C23857">
        <w:rPr>
          <w:rFonts w:cs="Arial"/>
          <w:sz w:val="22"/>
          <w:szCs w:val="22"/>
        </w:rPr>
        <w:t>.</w:t>
      </w:r>
    </w:p>
    <w:p w14:paraId="75C60DC9" w14:textId="65C972E3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Podle potřeb klinické a laboratorní praxe budou jednotlivé informace v tomto </w:t>
      </w:r>
      <w:r w:rsidR="00997F84" w:rsidRPr="001357DE">
        <w:rPr>
          <w:rFonts w:cs="Arial"/>
          <w:sz w:val="22"/>
          <w:szCs w:val="22"/>
        </w:rPr>
        <w:t xml:space="preserve">LM </w:t>
      </w:r>
      <w:r w:rsidRPr="001357DE">
        <w:rPr>
          <w:rFonts w:cs="Arial"/>
          <w:sz w:val="22"/>
          <w:szCs w:val="22"/>
        </w:rPr>
        <w:t>průběžně aktualizovány, vydání nové verze</w:t>
      </w:r>
      <w:r w:rsidR="00997F84" w:rsidRPr="001357DE">
        <w:rPr>
          <w:rFonts w:cs="Arial"/>
          <w:sz w:val="22"/>
          <w:szCs w:val="22"/>
        </w:rPr>
        <w:t xml:space="preserve"> LM</w:t>
      </w:r>
      <w:r w:rsidRPr="001357DE">
        <w:rPr>
          <w:rFonts w:cs="Arial"/>
          <w:sz w:val="22"/>
          <w:szCs w:val="22"/>
        </w:rPr>
        <w:t xml:space="preserve"> bude označeno datem účinnosti v zápatí dokumentu. Důležité změny a novinky budou paralelně zveřejňovány také prostřednictvím intranetu a na stránkách Ústavu klinické a molekulární patologie, které jsou součástí internetových strán</w:t>
      </w:r>
      <w:r w:rsidR="002A4634" w:rsidRPr="001357DE">
        <w:rPr>
          <w:rFonts w:cs="Arial"/>
          <w:sz w:val="22"/>
          <w:szCs w:val="22"/>
        </w:rPr>
        <w:t xml:space="preserve">ek Fakultní nemocnice Olomouc. </w:t>
      </w:r>
    </w:p>
    <w:p w14:paraId="4A0BC2CB" w14:textId="77777777" w:rsidR="00656A88" w:rsidRPr="001357DE" w:rsidRDefault="00656A88" w:rsidP="006810DA">
      <w:pPr>
        <w:spacing w:before="60"/>
        <w:rPr>
          <w:rFonts w:cs="Arial"/>
          <w:sz w:val="22"/>
          <w:szCs w:val="22"/>
        </w:rPr>
      </w:pPr>
    </w:p>
    <w:p w14:paraId="403CB971" w14:textId="77777777" w:rsidR="00DE229C" w:rsidRPr="001357DE" w:rsidRDefault="00DE229C" w:rsidP="00AE0A82">
      <w:pPr>
        <w:pStyle w:val="Nadpis1"/>
        <w:spacing w:after="60"/>
        <w:ind w:left="431" w:hanging="431"/>
        <w:rPr>
          <w:rFonts w:cs="Arial"/>
          <w:sz w:val="22"/>
          <w:szCs w:val="22"/>
        </w:rPr>
      </w:pPr>
      <w:bookmarkStart w:id="1" w:name="_Toc184300022"/>
      <w:r w:rsidRPr="001357DE">
        <w:rPr>
          <w:rFonts w:cs="Arial"/>
          <w:sz w:val="22"/>
          <w:szCs w:val="22"/>
        </w:rPr>
        <w:t>Vymezení pojmů</w:t>
      </w:r>
      <w:bookmarkEnd w:id="1"/>
    </w:p>
    <w:p w14:paraId="74A2F9C4" w14:textId="77777777" w:rsidR="00DE229C" w:rsidRPr="001357DE" w:rsidRDefault="00DE229C" w:rsidP="000B79C8">
      <w:pPr>
        <w:pStyle w:val="Nadpis2"/>
        <w:numPr>
          <w:ilvl w:val="1"/>
          <w:numId w:val="16"/>
        </w:numPr>
        <w:spacing w:after="60"/>
        <w:ind w:left="578" w:hanging="578"/>
        <w:rPr>
          <w:rFonts w:cs="Arial"/>
          <w:sz w:val="22"/>
          <w:szCs w:val="22"/>
        </w:rPr>
      </w:pPr>
      <w:bookmarkStart w:id="2" w:name="_Toc184300023"/>
      <w:r w:rsidRPr="001357DE">
        <w:rPr>
          <w:rFonts w:cs="Arial"/>
          <w:sz w:val="22"/>
          <w:szCs w:val="22"/>
        </w:rPr>
        <w:t>Použité zkratky</w:t>
      </w:r>
      <w:bookmarkEnd w:id="2"/>
    </w:p>
    <w:p w14:paraId="2B54CC9D" w14:textId="0A8AE116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BM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biologický materiál</w:t>
      </w:r>
    </w:p>
    <w:p w14:paraId="0CE9C2D7" w14:textId="738A91C4" w:rsidR="00851D23" w:rsidRPr="001357DE" w:rsidRDefault="00851D23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ČIA                 Český institut pro akreditaci, o. p. s.</w:t>
      </w:r>
    </w:p>
    <w:p w14:paraId="6F3A78FA" w14:textId="77777777" w:rsidR="00811EE9" w:rsidRPr="001357DE" w:rsidRDefault="00FF05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ČLS JEP</w:t>
      </w:r>
      <w:r w:rsidR="00811EE9" w:rsidRPr="001357DE">
        <w:rPr>
          <w:rFonts w:cs="Arial"/>
          <w:sz w:val="22"/>
          <w:szCs w:val="22"/>
        </w:rPr>
        <w:tab/>
        <w:t>Česká lékařská společnost J. E. Purkyně</w:t>
      </w:r>
    </w:p>
    <w:p w14:paraId="313FF5C6" w14:textId="479C33FD" w:rsidR="00E405B4" w:rsidRPr="001357DE" w:rsidRDefault="001679A2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DNA</w:t>
      </w:r>
      <w:r w:rsidR="00E405B4" w:rsidRPr="001357DE">
        <w:rPr>
          <w:rFonts w:cs="Arial"/>
          <w:sz w:val="22"/>
          <w:szCs w:val="22"/>
        </w:rPr>
        <w:tab/>
      </w:r>
      <w:r w:rsidR="00E405B4" w:rsidRPr="001357DE">
        <w:rPr>
          <w:rFonts w:cs="Arial"/>
          <w:sz w:val="22"/>
          <w:szCs w:val="22"/>
        </w:rPr>
        <w:tab/>
      </w:r>
      <w:proofErr w:type="spellStart"/>
      <w:r w:rsidR="00E405B4" w:rsidRPr="001357DE">
        <w:rPr>
          <w:rFonts w:cs="Arial"/>
          <w:sz w:val="22"/>
          <w:szCs w:val="22"/>
        </w:rPr>
        <w:t>deoxyribonucleic</w:t>
      </w:r>
      <w:proofErr w:type="spellEnd"/>
      <w:r w:rsidR="00E405B4" w:rsidRPr="001357DE">
        <w:rPr>
          <w:rFonts w:cs="Arial"/>
          <w:sz w:val="22"/>
          <w:szCs w:val="22"/>
        </w:rPr>
        <w:t xml:space="preserve"> acid</w:t>
      </w:r>
      <w:r w:rsidR="008778E6" w:rsidRPr="001357DE">
        <w:rPr>
          <w:rFonts w:cs="Arial"/>
          <w:sz w:val="22"/>
          <w:szCs w:val="22"/>
        </w:rPr>
        <w:t xml:space="preserve"> /deoxyribonukleová kyselina/</w:t>
      </w:r>
    </w:p>
    <w:p w14:paraId="7DC47695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E</w:t>
      </w:r>
      <w:r w:rsidR="009A0C98" w:rsidRPr="001357DE">
        <w:rPr>
          <w:rFonts w:cs="Arial"/>
          <w:sz w:val="22"/>
          <w:szCs w:val="22"/>
        </w:rPr>
        <w:t>K</w:t>
      </w:r>
      <w:r w:rsidRPr="001357DE">
        <w:rPr>
          <w:rFonts w:cs="Arial"/>
          <w:sz w:val="22"/>
          <w:szCs w:val="22"/>
        </w:rPr>
        <w:t>K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 xml:space="preserve">externí </w:t>
      </w:r>
      <w:r w:rsidR="009A0C98" w:rsidRPr="001357DE">
        <w:rPr>
          <w:rFonts w:cs="Arial"/>
          <w:sz w:val="22"/>
          <w:szCs w:val="22"/>
        </w:rPr>
        <w:t>kontrola</w:t>
      </w:r>
      <w:r w:rsidRPr="001357DE">
        <w:rPr>
          <w:rFonts w:cs="Arial"/>
          <w:sz w:val="22"/>
          <w:szCs w:val="22"/>
        </w:rPr>
        <w:t xml:space="preserve"> kvality</w:t>
      </w:r>
    </w:p>
    <w:p w14:paraId="7506212B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EU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Evropská unie</w:t>
      </w:r>
    </w:p>
    <w:p w14:paraId="07337652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FNOL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 xml:space="preserve">Fakultní nemocnice Olomouc </w:t>
      </w:r>
    </w:p>
    <w:p w14:paraId="568E1F96" w14:textId="7C0130BE" w:rsidR="008278D4" w:rsidRPr="001357DE" w:rsidRDefault="008278D4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FRA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Flexibilní rozsah akreditace</w:t>
      </w:r>
    </w:p>
    <w:p w14:paraId="5C4ED977" w14:textId="417592D0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FZV UP</w:t>
      </w:r>
      <w:r w:rsidRPr="001357DE" w:rsidDel="00F8547B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ab/>
        <w:t xml:space="preserve">Fakulta zdravotních věd Univerzity Palackého </w:t>
      </w:r>
    </w:p>
    <w:p w14:paraId="69C443F1" w14:textId="4D0B88AE" w:rsidR="002A4634" w:rsidRPr="001357DE" w:rsidRDefault="002A4634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GDPR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 xml:space="preserve">General Data </w:t>
      </w:r>
      <w:proofErr w:type="spellStart"/>
      <w:r w:rsidRPr="001357DE">
        <w:rPr>
          <w:rFonts w:cs="Arial"/>
          <w:sz w:val="22"/>
          <w:szCs w:val="22"/>
        </w:rPr>
        <w:t>Protection</w:t>
      </w:r>
      <w:proofErr w:type="spellEnd"/>
      <w:r w:rsidRPr="001357DE">
        <w:rPr>
          <w:rFonts w:cs="Arial"/>
          <w:sz w:val="22"/>
          <w:szCs w:val="22"/>
        </w:rPr>
        <w:t xml:space="preserve"> </w:t>
      </w:r>
      <w:proofErr w:type="spellStart"/>
      <w:r w:rsidRPr="001357DE">
        <w:rPr>
          <w:rFonts w:cs="Arial"/>
          <w:sz w:val="22"/>
          <w:szCs w:val="22"/>
        </w:rPr>
        <w:t>Regulation</w:t>
      </w:r>
      <w:proofErr w:type="spellEnd"/>
    </w:p>
    <w:p w14:paraId="57F9947A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HP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histologická průvodka (Žádanka o bioptické vyšetření)</w:t>
      </w:r>
    </w:p>
    <w:p w14:paraId="1CC1FBE4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IČL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identifikační číslo lékaře</w:t>
      </w:r>
    </w:p>
    <w:p w14:paraId="58E91F10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IČP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identifikační číslo pracoviště</w:t>
      </w:r>
    </w:p>
    <w:p w14:paraId="26F169D8" w14:textId="45A1DED5" w:rsidR="00DB1064" w:rsidRPr="001357DE" w:rsidRDefault="00DB1064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IS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informační systém</w:t>
      </w:r>
    </w:p>
    <w:p w14:paraId="3E049D34" w14:textId="1B8A627F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LF UP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Lékařská fakulta Univerzity Palackého</w:t>
      </w:r>
    </w:p>
    <w:p w14:paraId="520FAE2E" w14:textId="342B0361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LI</w:t>
      </w:r>
      <w:r w:rsidR="00D1263C" w:rsidRPr="001357DE">
        <w:rPr>
          <w:rFonts w:cs="Arial"/>
          <w:sz w:val="22"/>
          <w:szCs w:val="22"/>
        </w:rPr>
        <w:t>M</w:t>
      </w:r>
      <w:r w:rsidRPr="001357DE">
        <w:rPr>
          <w:rFonts w:cs="Arial"/>
          <w:sz w:val="22"/>
          <w:szCs w:val="22"/>
        </w:rPr>
        <w:t>S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 xml:space="preserve">laboratorní informační </w:t>
      </w:r>
      <w:r w:rsidR="00D1263C" w:rsidRPr="001357DE">
        <w:rPr>
          <w:rFonts w:cs="Arial"/>
          <w:sz w:val="22"/>
          <w:szCs w:val="22"/>
        </w:rPr>
        <w:t xml:space="preserve">a manažerský </w:t>
      </w:r>
      <w:r w:rsidRPr="001357DE">
        <w:rPr>
          <w:rFonts w:cs="Arial"/>
          <w:sz w:val="22"/>
          <w:szCs w:val="22"/>
        </w:rPr>
        <w:t>systém</w:t>
      </w:r>
    </w:p>
    <w:p w14:paraId="712D77AD" w14:textId="4643D610" w:rsidR="001A0BD0" w:rsidRPr="001357DE" w:rsidRDefault="001A0BD0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LKG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 xml:space="preserve">Laboratoř </w:t>
      </w:r>
      <w:proofErr w:type="spellStart"/>
      <w:r w:rsidRPr="001357DE">
        <w:rPr>
          <w:rFonts w:cs="Arial"/>
          <w:sz w:val="22"/>
          <w:szCs w:val="22"/>
        </w:rPr>
        <w:t>kardiogenomiky</w:t>
      </w:r>
      <w:proofErr w:type="spellEnd"/>
    </w:p>
    <w:p w14:paraId="3E9A06D5" w14:textId="717978C2" w:rsidR="001679A2" w:rsidRPr="001357DE" w:rsidRDefault="003379E1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LM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Laboratorní manuál</w:t>
      </w:r>
    </w:p>
    <w:p w14:paraId="5C1AAD00" w14:textId="1EB9E715" w:rsidR="00CB6780" w:rsidRPr="001357DE" w:rsidRDefault="00CB6780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LMM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Laboratoř molekulární medicíny</w:t>
      </w:r>
    </w:p>
    <w:p w14:paraId="3604F757" w14:textId="05506BCD" w:rsidR="00811EE9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LP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léčebná péče</w:t>
      </w:r>
    </w:p>
    <w:p w14:paraId="79443969" w14:textId="684A5D03" w:rsidR="005C5255" w:rsidRPr="001357DE" w:rsidRDefault="005C5255" w:rsidP="006810DA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MD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molekulární diagnostika</w:t>
      </w:r>
    </w:p>
    <w:p w14:paraId="79BD744C" w14:textId="0826D894" w:rsidR="000A6A7F" w:rsidRPr="001357DE" w:rsidRDefault="000A6A7F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MPS               masivně paralelní </w:t>
      </w:r>
      <w:proofErr w:type="spellStart"/>
      <w:r w:rsidRPr="001357DE">
        <w:rPr>
          <w:rFonts w:cs="Arial"/>
          <w:sz w:val="22"/>
          <w:szCs w:val="22"/>
        </w:rPr>
        <w:t>sekvenování</w:t>
      </w:r>
      <w:proofErr w:type="spellEnd"/>
    </w:p>
    <w:p w14:paraId="779195E6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NASKL</w:t>
      </w:r>
      <w:r w:rsidRPr="001357DE">
        <w:rPr>
          <w:rFonts w:cs="Arial"/>
          <w:sz w:val="22"/>
          <w:szCs w:val="22"/>
        </w:rPr>
        <w:tab/>
        <w:t>Národní autorizační středisko pro klinické laboratoře ČLS JEP</w:t>
      </w:r>
    </w:p>
    <w:p w14:paraId="27309BD5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NIS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nemocniční informační systém</w:t>
      </w:r>
    </w:p>
    <w:p w14:paraId="0ED6F6D9" w14:textId="61EC6176" w:rsidR="009A0C98" w:rsidRPr="001357DE" w:rsidRDefault="009A0C98" w:rsidP="009A0C98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NLZP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nelékařský zdravotnický pracovník</w:t>
      </w:r>
    </w:p>
    <w:p w14:paraId="6676A531" w14:textId="55DC9079" w:rsidR="001D0767" w:rsidRPr="001357DE" w:rsidRDefault="001D0767" w:rsidP="001D0767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ab/>
        <w:t xml:space="preserve">Ústav klinické a molekulární patologie FNOL </w:t>
      </w:r>
    </w:p>
    <w:p w14:paraId="39A36D1E" w14:textId="4BE5CF0E" w:rsidR="001D0767" w:rsidRPr="001357DE" w:rsidRDefault="001D0767" w:rsidP="009A0C98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PK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Příručka kvality</w:t>
      </w:r>
    </w:p>
    <w:p w14:paraId="4463CA6D" w14:textId="63C5E307" w:rsidR="00785251" w:rsidRPr="001357DE" w:rsidRDefault="00785251" w:rsidP="009A0C98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PP                  potrubní pošta</w:t>
      </w:r>
    </w:p>
    <w:p w14:paraId="18969FB5" w14:textId="6D0B3E95" w:rsidR="001679A2" w:rsidRPr="001357DE" w:rsidRDefault="001679A2" w:rsidP="00580A91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RNA</w:t>
      </w:r>
      <w:r w:rsidR="00E405B4" w:rsidRPr="001357DE">
        <w:rPr>
          <w:rFonts w:cs="Arial"/>
          <w:sz w:val="22"/>
          <w:szCs w:val="22"/>
        </w:rPr>
        <w:tab/>
      </w:r>
      <w:r w:rsidR="00E405B4" w:rsidRPr="001357DE">
        <w:rPr>
          <w:rFonts w:cs="Arial"/>
          <w:sz w:val="22"/>
          <w:szCs w:val="22"/>
        </w:rPr>
        <w:tab/>
      </w:r>
      <w:proofErr w:type="spellStart"/>
      <w:r w:rsidR="00E405B4" w:rsidRPr="001357DE">
        <w:rPr>
          <w:rFonts w:cs="Arial"/>
          <w:sz w:val="22"/>
          <w:szCs w:val="22"/>
        </w:rPr>
        <w:t>ribonucleic</w:t>
      </w:r>
      <w:proofErr w:type="spellEnd"/>
      <w:r w:rsidR="00E405B4" w:rsidRPr="001357DE">
        <w:rPr>
          <w:rFonts w:cs="Arial"/>
          <w:sz w:val="22"/>
          <w:szCs w:val="22"/>
        </w:rPr>
        <w:t xml:space="preserve"> acid</w:t>
      </w:r>
      <w:r w:rsidR="008778E6" w:rsidRPr="001357DE">
        <w:rPr>
          <w:rFonts w:cs="Arial"/>
          <w:sz w:val="22"/>
          <w:szCs w:val="22"/>
        </w:rPr>
        <w:t xml:space="preserve"> /ribonukleová kyselina/</w:t>
      </w:r>
    </w:p>
    <w:p w14:paraId="65799135" w14:textId="77777777" w:rsidR="00225E70" w:rsidRPr="001357DE" w:rsidRDefault="00225E70" w:rsidP="00580A91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SŠ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střední škola, pracovník se středoškolským vzděláním</w:t>
      </w:r>
    </w:p>
    <w:p w14:paraId="03C48FC6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SZŠ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Střední zdravotnická škola</w:t>
      </w:r>
    </w:p>
    <w:p w14:paraId="15EA2580" w14:textId="3D82BF07" w:rsidR="00E00537" w:rsidRPr="001357DE" w:rsidRDefault="00E00537" w:rsidP="006810DA">
      <w:pPr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lastRenderedPageBreak/>
        <w:t>ÚMTM</w:t>
      </w:r>
      <w:r w:rsidRPr="001357DE">
        <w:rPr>
          <w:rFonts w:cs="Arial"/>
          <w:sz w:val="22"/>
          <w:szCs w:val="22"/>
        </w:rPr>
        <w:tab/>
        <w:t xml:space="preserve">           Ústav molekulární a translační medicíny</w:t>
      </w:r>
    </w:p>
    <w:p w14:paraId="26CC5987" w14:textId="77777777" w:rsidR="00811EE9" w:rsidRPr="001357DE" w:rsidRDefault="00811EE9" w:rsidP="006810DA">
      <w:pPr>
        <w:jc w:val="left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VOŠz</w:t>
      </w:r>
      <w:proofErr w:type="spellEnd"/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Vyšší odborná škola zdravotní</w:t>
      </w:r>
    </w:p>
    <w:p w14:paraId="41B3D534" w14:textId="77777777" w:rsidR="003D6FEE" w:rsidRPr="001357DE" w:rsidRDefault="00811EE9" w:rsidP="00225E70">
      <w:pPr>
        <w:ind w:left="1410" w:hanging="1410"/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VŠ</w:t>
      </w:r>
      <w:r w:rsidRPr="001357DE">
        <w:rPr>
          <w:rFonts w:cs="Arial"/>
          <w:sz w:val="22"/>
          <w:szCs w:val="22"/>
        </w:rPr>
        <w:tab/>
      </w:r>
      <w:r w:rsidR="00225E70" w:rsidRPr="001357DE">
        <w:rPr>
          <w:rFonts w:cs="Arial"/>
          <w:sz w:val="22"/>
          <w:szCs w:val="22"/>
        </w:rPr>
        <w:t>vysoká škola, pracovník s vysokoškolským vzděláním</w:t>
      </w:r>
    </w:p>
    <w:p w14:paraId="0893452C" w14:textId="1D2A9A38" w:rsidR="00225E70" w:rsidRPr="001357DE" w:rsidRDefault="003D6FEE" w:rsidP="00225E70">
      <w:pPr>
        <w:ind w:left="1410" w:hanging="1410"/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VŠ </w:t>
      </w:r>
      <w:proofErr w:type="spellStart"/>
      <w:r w:rsidRPr="001357DE">
        <w:rPr>
          <w:rFonts w:cs="Arial"/>
          <w:sz w:val="22"/>
          <w:szCs w:val="22"/>
        </w:rPr>
        <w:t>nelékař</w:t>
      </w:r>
      <w:proofErr w:type="spellEnd"/>
      <w:r w:rsidRPr="001357DE">
        <w:rPr>
          <w:rFonts w:cs="Arial"/>
          <w:sz w:val="22"/>
          <w:szCs w:val="22"/>
        </w:rPr>
        <w:t xml:space="preserve">     jiný, vysokoškolsky vzdělaný odborný zdravotnický pracovník </w:t>
      </w:r>
      <w:proofErr w:type="spellStart"/>
      <w:r w:rsidRPr="001357DE">
        <w:rPr>
          <w:rFonts w:cs="Arial"/>
          <w:sz w:val="22"/>
          <w:szCs w:val="22"/>
        </w:rPr>
        <w:t>nelékař</w:t>
      </w:r>
      <w:proofErr w:type="spellEnd"/>
      <w:r w:rsidR="00811EE9" w:rsidRPr="001357DE">
        <w:rPr>
          <w:rFonts w:cs="Arial"/>
          <w:sz w:val="22"/>
          <w:szCs w:val="22"/>
        </w:rPr>
        <w:t xml:space="preserve"> </w:t>
      </w:r>
    </w:p>
    <w:p w14:paraId="14D15425" w14:textId="23A5AC14" w:rsidR="00811EE9" w:rsidRPr="001357DE" w:rsidRDefault="00811EE9" w:rsidP="00225E70">
      <w:pPr>
        <w:ind w:left="1410" w:hanging="1410"/>
        <w:jc w:val="left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ZL</w:t>
      </w:r>
      <w:r w:rsidRPr="001357DE">
        <w:rPr>
          <w:rFonts w:cs="Arial"/>
          <w:sz w:val="22"/>
          <w:szCs w:val="22"/>
        </w:rPr>
        <w:tab/>
      </w:r>
      <w:r w:rsidRPr="001357DE">
        <w:rPr>
          <w:rFonts w:cs="Arial"/>
          <w:sz w:val="22"/>
          <w:szCs w:val="22"/>
        </w:rPr>
        <w:tab/>
        <w:t>zdravotní laborant</w:t>
      </w:r>
    </w:p>
    <w:p w14:paraId="25C73437" w14:textId="3C620B60" w:rsidR="0047624B" w:rsidRPr="001357DE" w:rsidRDefault="0047624B" w:rsidP="00AE0A82">
      <w:pPr>
        <w:spacing w:after="60"/>
        <w:ind w:left="1412" w:hanging="1412"/>
        <w:jc w:val="left"/>
        <w:rPr>
          <w:rFonts w:cs="Arial"/>
          <w:sz w:val="22"/>
          <w:szCs w:val="22"/>
        </w:rPr>
      </w:pPr>
    </w:p>
    <w:p w14:paraId="5576E313" w14:textId="300F9852" w:rsidR="00DE229C" w:rsidRPr="001357DE" w:rsidRDefault="00DE229C" w:rsidP="00AE0A82">
      <w:pPr>
        <w:pStyle w:val="Nadpis1"/>
        <w:spacing w:after="60"/>
        <w:ind w:left="431" w:hanging="431"/>
        <w:rPr>
          <w:rFonts w:cs="Arial"/>
          <w:sz w:val="22"/>
          <w:szCs w:val="22"/>
        </w:rPr>
      </w:pPr>
      <w:bookmarkStart w:id="3" w:name="_Toc184300024"/>
      <w:r w:rsidRPr="001357DE">
        <w:rPr>
          <w:rFonts w:cs="Arial"/>
          <w:sz w:val="22"/>
          <w:szCs w:val="22"/>
        </w:rPr>
        <w:t>ZÁKLADNÍ INFORMACE O Ústavu klinické a molekulární patologie FNOL</w:t>
      </w:r>
      <w:bookmarkEnd w:id="3"/>
      <w:r w:rsidRPr="001357DE">
        <w:rPr>
          <w:rFonts w:cs="Arial"/>
          <w:sz w:val="22"/>
          <w:szCs w:val="22"/>
        </w:rPr>
        <w:t xml:space="preserve"> </w:t>
      </w:r>
    </w:p>
    <w:p w14:paraId="4CF233A2" w14:textId="77777777" w:rsidR="00DE229C" w:rsidRPr="001357DE" w:rsidRDefault="00DE229C" w:rsidP="000B79C8">
      <w:pPr>
        <w:pStyle w:val="Nadpis2"/>
        <w:numPr>
          <w:ilvl w:val="1"/>
          <w:numId w:val="17"/>
        </w:numPr>
        <w:rPr>
          <w:rFonts w:cs="Arial"/>
          <w:sz w:val="22"/>
          <w:szCs w:val="22"/>
        </w:rPr>
      </w:pPr>
      <w:bookmarkStart w:id="4" w:name="_Toc184300025"/>
      <w:r w:rsidRPr="001357DE">
        <w:rPr>
          <w:rFonts w:cs="Arial"/>
          <w:sz w:val="22"/>
          <w:szCs w:val="22"/>
        </w:rPr>
        <w:t>Statut, vedení ústavu, telefonní kontakty</w:t>
      </w:r>
      <w:bookmarkEnd w:id="4"/>
    </w:p>
    <w:p w14:paraId="02B39EA1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Ústav klinické a molekulární patologie je samostatnou organizační jednotkou Fakultní nemocnice Olomouc.</w:t>
      </w:r>
    </w:p>
    <w:p w14:paraId="3FD9329F" w14:textId="77777777" w:rsidR="00DE229C" w:rsidRPr="001357DE" w:rsidRDefault="00DE229C" w:rsidP="006810DA">
      <w:pPr>
        <w:rPr>
          <w:rFonts w:cs="Arial"/>
          <w:sz w:val="22"/>
          <w:szCs w:val="22"/>
        </w:rPr>
      </w:pPr>
    </w:p>
    <w:p w14:paraId="3E3D8C9F" w14:textId="07D1A181" w:rsidR="00DE229C" w:rsidRPr="001357DE" w:rsidRDefault="00BF713D" w:rsidP="00FE2402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Přednosta ústavu</w:t>
      </w:r>
      <w:r w:rsidR="00FE2402" w:rsidRPr="001357DE">
        <w:rPr>
          <w:rFonts w:cs="Arial"/>
          <w:sz w:val="22"/>
          <w:szCs w:val="22"/>
        </w:rPr>
        <w:t>:</w:t>
      </w:r>
      <w:r w:rsidR="003B7E82" w:rsidRPr="001357DE">
        <w:rPr>
          <w:rFonts w:cs="Arial"/>
          <w:sz w:val="22"/>
          <w:szCs w:val="22"/>
        </w:rPr>
        <w:tab/>
      </w:r>
      <w:r w:rsidR="007D6663" w:rsidRPr="001357DE">
        <w:rPr>
          <w:rFonts w:cs="Arial"/>
          <w:sz w:val="22"/>
          <w:szCs w:val="22"/>
        </w:rPr>
        <w:t xml:space="preserve">            </w:t>
      </w:r>
      <w:r w:rsidR="00406DE4" w:rsidRPr="001357DE">
        <w:rPr>
          <w:sz w:val="22"/>
          <w:szCs w:val="22"/>
        </w:rPr>
        <w:t>doc.</w:t>
      </w:r>
      <w:r w:rsidR="007366BA" w:rsidRPr="001357DE">
        <w:rPr>
          <w:sz w:val="22"/>
          <w:szCs w:val="22"/>
        </w:rPr>
        <w:t xml:space="preserve"> Mgr. Jan Bouchal, Ph.D.</w:t>
      </w:r>
      <w:r w:rsidRPr="001357DE">
        <w:rPr>
          <w:rFonts w:cs="Arial"/>
          <w:sz w:val="22"/>
          <w:szCs w:val="22"/>
        </w:rPr>
        <w:tab/>
      </w:r>
    </w:p>
    <w:p w14:paraId="09472AD7" w14:textId="1D7697B5" w:rsidR="00FE2402" w:rsidRPr="001357DE" w:rsidRDefault="00FE2402" w:rsidP="00FE2402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                                                 tel.: </w:t>
      </w:r>
      <w:r w:rsidR="007442D5" w:rsidRPr="001357DE">
        <w:rPr>
          <w:rFonts w:cs="Arial"/>
          <w:sz w:val="22"/>
          <w:szCs w:val="22"/>
        </w:rPr>
        <w:t>+420 </w:t>
      </w:r>
      <w:r w:rsidRPr="001357DE">
        <w:rPr>
          <w:rFonts w:cs="Arial"/>
          <w:sz w:val="22"/>
          <w:szCs w:val="22"/>
        </w:rPr>
        <w:t>585</w:t>
      </w:r>
      <w:r w:rsidR="007442D5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632</w:t>
      </w:r>
      <w:r w:rsidR="007442D5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4</w:t>
      </w:r>
      <w:r w:rsidR="007366BA" w:rsidRPr="001357DE">
        <w:rPr>
          <w:rFonts w:cs="Arial"/>
          <w:sz w:val="22"/>
          <w:szCs w:val="22"/>
        </w:rPr>
        <w:t>51</w:t>
      </w:r>
    </w:p>
    <w:p w14:paraId="0A433AB2" w14:textId="55D214B5" w:rsidR="00FE2402" w:rsidRPr="001357DE" w:rsidRDefault="00FE2402" w:rsidP="00FE2402">
      <w:pPr>
        <w:tabs>
          <w:tab w:val="left" w:pos="2880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                                                 e-mail: </w:t>
      </w:r>
      <w:r w:rsidR="007366BA" w:rsidRPr="001357DE">
        <w:rPr>
          <w:rFonts w:cs="Arial"/>
          <w:sz w:val="22"/>
          <w:szCs w:val="22"/>
        </w:rPr>
        <w:t>Jan</w:t>
      </w:r>
      <w:r w:rsidRPr="001357DE">
        <w:rPr>
          <w:rFonts w:cs="Arial"/>
          <w:sz w:val="22"/>
          <w:szCs w:val="22"/>
        </w:rPr>
        <w:t>.</w:t>
      </w:r>
      <w:r w:rsidR="007366BA" w:rsidRPr="001357DE">
        <w:rPr>
          <w:rFonts w:cs="Arial"/>
          <w:sz w:val="22"/>
          <w:szCs w:val="22"/>
        </w:rPr>
        <w:t>Bouchal</w:t>
      </w:r>
      <w:r w:rsidRPr="001357DE">
        <w:rPr>
          <w:rFonts w:cs="Arial"/>
          <w:sz w:val="22"/>
          <w:szCs w:val="22"/>
        </w:rPr>
        <w:t>@fnol.cz</w:t>
      </w:r>
    </w:p>
    <w:p w14:paraId="5A489417" w14:textId="77777777" w:rsidR="00DE229C" w:rsidRPr="001357DE" w:rsidRDefault="00DE229C" w:rsidP="006810DA">
      <w:pPr>
        <w:tabs>
          <w:tab w:val="left" w:pos="1980"/>
        </w:tabs>
        <w:rPr>
          <w:rFonts w:cs="Arial"/>
          <w:sz w:val="22"/>
          <w:szCs w:val="22"/>
        </w:rPr>
      </w:pPr>
    </w:p>
    <w:p w14:paraId="34C217FF" w14:textId="38EF5AF6" w:rsidR="001E42D8" w:rsidRPr="001357DE" w:rsidRDefault="00D1263C" w:rsidP="00D1263C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Zástupce přednosty pro LP:</w:t>
      </w:r>
      <w:r w:rsidRPr="001357DE">
        <w:rPr>
          <w:rFonts w:cs="Arial"/>
          <w:sz w:val="22"/>
          <w:szCs w:val="22"/>
        </w:rPr>
        <w:tab/>
      </w:r>
      <w:r w:rsidR="00FE2402" w:rsidRPr="001357DE">
        <w:rPr>
          <w:rFonts w:cs="Arial"/>
          <w:sz w:val="22"/>
          <w:szCs w:val="22"/>
        </w:rPr>
        <w:t xml:space="preserve">            </w:t>
      </w:r>
      <w:r w:rsidR="001E42D8" w:rsidRPr="001357DE">
        <w:rPr>
          <w:rFonts w:cs="Arial"/>
          <w:sz w:val="22"/>
          <w:szCs w:val="22"/>
        </w:rPr>
        <w:t xml:space="preserve">MUDr. </w:t>
      </w:r>
      <w:r w:rsidRPr="001357DE">
        <w:rPr>
          <w:rFonts w:cs="Arial"/>
          <w:sz w:val="22"/>
          <w:szCs w:val="22"/>
        </w:rPr>
        <w:t xml:space="preserve">Daniela </w:t>
      </w:r>
      <w:proofErr w:type="spellStart"/>
      <w:r w:rsidRPr="001357DE">
        <w:rPr>
          <w:rFonts w:cs="Arial"/>
          <w:sz w:val="22"/>
          <w:szCs w:val="22"/>
        </w:rPr>
        <w:t>Skanderová</w:t>
      </w:r>
      <w:proofErr w:type="spellEnd"/>
    </w:p>
    <w:p w14:paraId="660C566B" w14:textId="723A5D26" w:rsidR="00D1263C" w:rsidRPr="001357DE" w:rsidRDefault="00D1263C" w:rsidP="00D1263C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                                     </w:t>
      </w:r>
      <w:r w:rsidR="00FE2402" w:rsidRPr="001357DE">
        <w:rPr>
          <w:rFonts w:cs="Arial"/>
          <w:sz w:val="22"/>
          <w:szCs w:val="22"/>
        </w:rPr>
        <w:t xml:space="preserve">            </w:t>
      </w:r>
      <w:r w:rsidRPr="001357DE">
        <w:rPr>
          <w:rFonts w:cs="Arial"/>
          <w:sz w:val="22"/>
          <w:szCs w:val="22"/>
        </w:rPr>
        <w:t xml:space="preserve">tel.: </w:t>
      </w:r>
      <w:r w:rsidR="007442D5" w:rsidRPr="001357DE">
        <w:rPr>
          <w:rFonts w:cs="Arial"/>
          <w:sz w:val="22"/>
          <w:szCs w:val="22"/>
        </w:rPr>
        <w:t>+420 </w:t>
      </w:r>
      <w:r w:rsidRPr="001357DE">
        <w:rPr>
          <w:rFonts w:cs="Arial"/>
          <w:sz w:val="22"/>
          <w:szCs w:val="22"/>
        </w:rPr>
        <w:t>585</w:t>
      </w:r>
      <w:r w:rsidR="007442D5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632</w:t>
      </w:r>
      <w:r w:rsidR="007442D5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466</w:t>
      </w:r>
    </w:p>
    <w:p w14:paraId="151F6316" w14:textId="106C2BFB" w:rsidR="001E42D8" w:rsidRPr="009715C5" w:rsidRDefault="00D1263C" w:rsidP="001E42D8">
      <w:pPr>
        <w:tabs>
          <w:tab w:val="left" w:pos="2880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                                     </w:t>
      </w:r>
      <w:r w:rsidR="00FE2402" w:rsidRPr="001357DE">
        <w:rPr>
          <w:rFonts w:cs="Arial"/>
          <w:sz w:val="22"/>
          <w:szCs w:val="22"/>
        </w:rPr>
        <w:t xml:space="preserve">            </w:t>
      </w:r>
      <w:r w:rsidRPr="001357DE">
        <w:rPr>
          <w:rFonts w:cs="Arial"/>
          <w:sz w:val="22"/>
          <w:szCs w:val="22"/>
        </w:rPr>
        <w:t xml:space="preserve">e-mail: </w:t>
      </w:r>
      <w:hyperlink r:id="rId9" w:history="1">
        <w:r w:rsidR="00CF7120" w:rsidRPr="009715C5">
          <w:rPr>
            <w:rStyle w:val="Hypertextovodkaz"/>
            <w:rFonts w:cs="Arial"/>
            <w:color w:val="auto"/>
            <w:sz w:val="22"/>
            <w:szCs w:val="22"/>
            <w:u w:val="none"/>
          </w:rPr>
          <w:t>daniela.skanderova@fnol.cz</w:t>
        </w:r>
      </w:hyperlink>
    </w:p>
    <w:p w14:paraId="4CEA9B8D" w14:textId="77777777" w:rsidR="00CF7120" w:rsidRPr="001357DE" w:rsidRDefault="00CF7120" w:rsidP="00CF7120">
      <w:pPr>
        <w:pStyle w:val="Styl2"/>
        <w:tabs>
          <w:tab w:val="left" w:pos="3780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</w:p>
    <w:p w14:paraId="6033CA9B" w14:textId="3C304EF2" w:rsidR="0043311D" w:rsidRPr="001357DE" w:rsidRDefault="005C5255" w:rsidP="00CF7120">
      <w:pPr>
        <w:pStyle w:val="Styl2"/>
        <w:tabs>
          <w:tab w:val="left" w:pos="3780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7120" w:rsidRPr="001357DE">
        <w:rPr>
          <w:rFonts w:cs="Arial"/>
          <w:sz w:val="22"/>
          <w:szCs w:val="22"/>
        </w:rPr>
        <w:t xml:space="preserve">ástupce </w:t>
      </w:r>
      <w:r w:rsidRPr="001357DE">
        <w:rPr>
          <w:rFonts w:cs="Arial"/>
          <w:sz w:val="22"/>
          <w:szCs w:val="22"/>
        </w:rPr>
        <w:t>přednosty pro</w:t>
      </w:r>
      <w:r>
        <w:rPr>
          <w:rFonts w:cs="Arial"/>
          <w:sz w:val="22"/>
          <w:szCs w:val="22"/>
        </w:rPr>
        <w:t xml:space="preserve"> MD:</w:t>
      </w:r>
      <w:r>
        <w:rPr>
          <w:rFonts w:cs="Arial"/>
          <w:sz w:val="22"/>
          <w:szCs w:val="22"/>
        </w:rPr>
        <w:tab/>
      </w:r>
      <w:r w:rsidR="003B6707" w:rsidRPr="001357DE">
        <w:rPr>
          <w:rFonts w:cs="Arial"/>
          <w:sz w:val="22"/>
          <w:szCs w:val="22"/>
        </w:rPr>
        <w:t xml:space="preserve">Mgr. Vladimíra </w:t>
      </w:r>
      <w:proofErr w:type="spellStart"/>
      <w:r w:rsidR="003B6707" w:rsidRPr="001357DE">
        <w:rPr>
          <w:rFonts w:cs="Arial"/>
          <w:sz w:val="22"/>
          <w:szCs w:val="22"/>
        </w:rPr>
        <w:t>Koudeláková</w:t>
      </w:r>
      <w:proofErr w:type="spellEnd"/>
      <w:r w:rsidR="003B6707" w:rsidRPr="001357DE">
        <w:rPr>
          <w:rFonts w:cs="Arial"/>
          <w:sz w:val="22"/>
          <w:szCs w:val="22"/>
        </w:rPr>
        <w:t>, Ph.D.</w:t>
      </w:r>
    </w:p>
    <w:p w14:paraId="14AA2A89" w14:textId="58FA87A4" w:rsidR="00CF7120" w:rsidRPr="001357DE" w:rsidRDefault="00E60BD6" w:rsidP="0043311D">
      <w:pPr>
        <w:pStyle w:val="Styl2"/>
        <w:tabs>
          <w:tab w:val="left" w:pos="3686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  <w:r w:rsidR="003B6707" w:rsidRPr="001357DE">
        <w:rPr>
          <w:rFonts w:cs="Arial"/>
          <w:sz w:val="22"/>
          <w:szCs w:val="22"/>
        </w:rPr>
        <w:t xml:space="preserve"> </w:t>
      </w:r>
      <w:r w:rsidR="003B6707" w:rsidRPr="001357DE">
        <w:rPr>
          <w:rFonts w:cs="Arial"/>
          <w:bCs w:val="0"/>
          <w:sz w:val="22"/>
          <w:szCs w:val="22"/>
        </w:rPr>
        <w:t>tel.: +420 585 632 089</w:t>
      </w:r>
    </w:p>
    <w:p w14:paraId="01C8721C" w14:textId="4812A70D" w:rsidR="00E60BD6" w:rsidRPr="001357DE" w:rsidRDefault="0043311D" w:rsidP="0043311D">
      <w:pPr>
        <w:pStyle w:val="Styl2"/>
        <w:tabs>
          <w:tab w:val="left" w:pos="3686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  <w:r w:rsidR="003B6707" w:rsidRPr="001357DE">
        <w:rPr>
          <w:rFonts w:cs="Arial"/>
          <w:sz w:val="22"/>
          <w:szCs w:val="22"/>
        </w:rPr>
        <w:t xml:space="preserve"> </w:t>
      </w:r>
      <w:r w:rsidR="003B6707" w:rsidRPr="001357DE">
        <w:rPr>
          <w:sz w:val="22"/>
          <w:szCs w:val="22"/>
        </w:rPr>
        <w:t xml:space="preserve">e-mail: </w:t>
      </w:r>
      <w:r w:rsidR="003B6707" w:rsidRPr="009715C5">
        <w:rPr>
          <w:sz w:val="22"/>
          <w:szCs w:val="22"/>
        </w:rPr>
        <w:t>vladimira.koudelakova@fnol.cz</w:t>
      </w:r>
    </w:p>
    <w:p w14:paraId="1E03EC60" w14:textId="3BC2062F" w:rsidR="00CF7120" w:rsidRPr="001357DE" w:rsidRDefault="00E60BD6" w:rsidP="0043311D">
      <w:pPr>
        <w:pStyle w:val="Styl2"/>
        <w:tabs>
          <w:tab w:val="left" w:pos="3686"/>
        </w:tabs>
        <w:overflowPunct/>
        <w:autoSpaceDE/>
        <w:spacing w:before="0" w:after="0"/>
        <w:textAlignment w:val="auto"/>
        <w:rPr>
          <w:rFonts w:cs="Arial"/>
          <w:bCs w:val="0"/>
          <w:sz w:val="22"/>
          <w:szCs w:val="22"/>
        </w:rPr>
      </w:pPr>
      <w:r w:rsidRPr="001357DE">
        <w:rPr>
          <w:rFonts w:cs="Arial"/>
          <w:bCs w:val="0"/>
          <w:sz w:val="22"/>
          <w:szCs w:val="22"/>
        </w:rPr>
        <w:tab/>
      </w:r>
    </w:p>
    <w:p w14:paraId="7782956B" w14:textId="0D30FAD9" w:rsidR="0047624B" w:rsidRPr="001357DE" w:rsidRDefault="001E42D8" w:rsidP="0047624B">
      <w:pPr>
        <w:pStyle w:val="Styl2"/>
        <w:tabs>
          <w:tab w:val="left" w:pos="3780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Vedoucí laborantka:</w:t>
      </w:r>
      <w:r w:rsidR="005C5255">
        <w:rPr>
          <w:rFonts w:cs="Arial"/>
          <w:sz w:val="22"/>
          <w:szCs w:val="22"/>
        </w:rPr>
        <w:tab/>
      </w:r>
      <w:r w:rsidR="0047624B" w:rsidRPr="001357DE">
        <w:rPr>
          <w:rFonts w:cs="Arial"/>
          <w:sz w:val="22"/>
          <w:szCs w:val="22"/>
        </w:rPr>
        <w:t xml:space="preserve">Veronika </w:t>
      </w:r>
      <w:proofErr w:type="spellStart"/>
      <w:r w:rsidR="0047624B" w:rsidRPr="001357DE">
        <w:rPr>
          <w:rFonts w:cs="Arial"/>
          <w:sz w:val="22"/>
          <w:szCs w:val="22"/>
        </w:rPr>
        <w:t>Csernáková</w:t>
      </w:r>
      <w:proofErr w:type="spellEnd"/>
      <w:r w:rsidR="0047624B" w:rsidRPr="001357DE">
        <w:rPr>
          <w:rFonts w:cs="Arial"/>
          <w:sz w:val="22"/>
          <w:szCs w:val="22"/>
        </w:rPr>
        <w:t xml:space="preserve">, </w:t>
      </w:r>
      <w:proofErr w:type="spellStart"/>
      <w:r w:rsidR="0047624B" w:rsidRPr="001357DE">
        <w:rPr>
          <w:rFonts w:cs="Arial"/>
          <w:sz w:val="22"/>
          <w:szCs w:val="22"/>
        </w:rPr>
        <w:t>DiS</w:t>
      </w:r>
      <w:proofErr w:type="spellEnd"/>
      <w:r w:rsidR="0047624B" w:rsidRPr="001357DE">
        <w:rPr>
          <w:rFonts w:cs="Arial"/>
          <w:sz w:val="22"/>
          <w:szCs w:val="22"/>
        </w:rPr>
        <w:t>.</w:t>
      </w:r>
      <w:r w:rsidR="00FE2402" w:rsidRPr="001357DE">
        <w:rPr>
          <w:rFonts w:cs="Arial"/>
          <w:sz w:val="22"/>
          <w:szCs w:val="22"/>
        </w:rPr>
        <w:t xml:space="preserve">           </w:t>
      </w:r>
      <w:r w:rsidR="003B6707" w:rsidRPr="001357DE">
        <w:rPr>
          <w:rFonts w:cs="Arial"/>
          <w:sz w:val="22"/>
          <w:szCs w:val="22"/>
        </w:rPr>
        <w:t xml:space="preserve"> </w:t>
      </w:r>
    </w:p>
    <w:p w14:paraId="43088B4D" w14:textId="07E0BC3A" w:rsidR="00146A77" w:rsidRPr="001357DE" w:rsidRDefault="00146A77" w:rsidP="0047624B">
      <w:pPr>
        <w:pStyle w:val="Styl2"/>
        <w:tabs>
          <w:tab w:val="left" w:pos="3780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    </w:t>
      </w:r>
      <w:r w:rsidR="0047624B" w:rsidRPr="001357DE">
        <w:rPr>
          <w:rFonts w:cs="Arial"/>
          <w:sz w:val="22"/>
          <w:szCs w:val="22"/>
        </w:rPr>
        <w:t xml:space="preserve">                                             </w:t>
      </w:r>
      <w:r w:rsidRPr="001357DE">
        <w:rPr>
          <w:rFonts w:cs="Arial"/>
          <w:sz w:val="22"/>
          <w:szCs w:val="22"/>
        </w:rPr>
        <w:t xml:space="preserve">tel.: </w:t>
      </w:r>
      <w:r w:rsidR="007442D5" w:rsidRPr="001357DE">
        <w:rPr>
          <w:rFonts w:cs="Arial"/>
          <w:sz w:val="22"/>
          <w:szCs w:val="22"/>
        </w:rPr>
        <w:t>+420 </w:t>
      </w:r>
      <w:r w:rsidRPr="001357DE">
        <w:rPr>
          <w:rFonts w:cs="Arial"/>
          <w:sz w:val="22"/>
          <w:szCs w:val="22"/>
        </w:rPr>
        <w:t>585</w:t>
      </w:r>
      <w:r w:rsidR="007442D5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632</w:t>
      </w:r>
      <w:r w:rsidR="007442D5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465</w:t>
      </w:r>
    </w:p>
    <w:p w14:paraId="39D4EA9B" w14:textId="3D298FDC" w:rsidR="00146A77" w:rsidRPr="001357DE" w:rsidRDefault="00146A77" w:rsidP="00146A77">
      <w:pPr>
        <w:tabs>
          <w:tab w:val="left" w:pos="2977"/>
        </w:tabs>
        <w:rPr>
          <w:rStyle w:val="Hypertextovodkaz"/>
          <w:rFonts w:cs="Arial"/>
          <w:color w:val="auto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                      </w:t>
      </w:r>
      <w:r w:rsidRPr="001357DE">
        <w:rPr>
          <w:rFonts w:cs="Arial"/>
          <w:sz w:val="22"/>
          <w:szCs w:val="22"/>
        </w:rPr>
        <w:tab/>
      </w:r>
      <w:r w:rsidR="00FE2402" w:rsidRPr="001357DE">
        <w:rPr>
          <w:rFonts w:cs="Arial"/>
          <w:sz w:val="22"/>
          <w:szCs w:val="22"/>
        </w:rPr>
        <w:t xml:space="preserve">           </w:t>
      </w:r>
      <w:r w:rsidR="003B6707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e-mail:</w:t>
      </w:r>
      <w:r w:rsidR="005C5255">
        <w:rPr>
          <w:rFonts w:cs="Arial"/>
          <w:sz w:val="22"/>
          <w:szCs w:val="22"/>
        </w:rPr>
        <w:t xml:space="preserve"> </w:t>
      </w:r>
      <w:proofErr w:type="gramStart"/>
      <w:r w:rsidR="009C0412" w:rsidRPr="009715C5">
        <w:rPr>
          <w:rFonts w:cs="Arial"/>
          <w:sz w:val="22"/>
          <w:szCs w:val="22"/>
        </w:rPr>
        <w:t>veronika.csernakova</w:t>
      </w:r>
      <w:proofErr w:type="gramEnd"/>
      <w:r w:rsidRPr="009715C5">
        <w:fldChar w:fldCharType="begin"/>
      </w:r>
      <w:r w:rsidRPr="009715C5">
        <w:instrText>HYPERLINK "mailto:@fnol.cz"</w:instrText>
      </w:r>
      <w:r w:rsidRPr="009715C5">
        <w:fldChar w:fldCharType="separate"/>
      </w:r>
      <w:r w:rsidR="009C0412" w:rsidRPr="009715C5">
        <w:rPr>
          <w:rStyle w:val="Hypertextovodkaz"/>
          <w:rFonts w:cs="Arial"/>
          <w:color w:val="auto"/>
          <w:sz w:val="22"/>
          <w:szCs w:val="22"/>
          <w:u w:val="none"/>
        </w:rPr>
        <w:t>@fnol.cz</w:t>
      </w:r>
      <w:r w:rsidRPr="009715C5">
        <w:rPr>
          <w:rStyle w:val="Hypertextovodkaz"/>
          <w:rFonts w:cs="Arial"/>
          <w:color w:val="auto"/>
          <w:sz w:val="22"/>
          <w:szCs w:val="22"/>
          <w:u w:val="none"/>
        </w:rPr>
        <w:fldChar w:fldCharType="end"/>
      </w:r>
    </w:p>
    <w:p w14:paraId="391DC9EB" w14:textId="77777777" w:rsidR="001E42D8" w:rsidRPr="001357DE" w:rsidRDefault="001E42D8" w:rsidP="001E42D8">
      <w:pPr>
        <w:rPr>
          <w:rFonts w:cs="Arial"/>
          <w:sz w:val="22"/>
          <w:szCs w:val="22"/>
        </w:rPr>
      </w:pPr>
    </w:p>
    <w:p w14:paraId="46D81131" w14:textId="44A3C9EC" w:rsidR="001E42D8" w:rsidRPr="00C23857" w:rsidRDefault="001E42D8" w:rsidP="001E42D8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Manažer kvality:</w:t>
      </w:r>
      <w:r w:rsidRPr="001357DE">
        <w:rPr>
          <w:rFonts w:cs="Arial"/>
          <w:sz w:val="22"/>
          <w:szCs w:val="22"/>
        </w:rPr>
        <w:tab/>
      </w:r>
      <w:r w:rsidR="00FE2402" w:rsidRPr="001357DE">
        <w:rPr>
          <w:rFonts w:cs="Arial"/>
          <w:sz w:val="22"/>
          <w:szCs w:val="22"/>
        </w:rPr>
        <w:t xml:space="preserve">   </w:t>
      </w:r>
      <w:r w:rsidR="00E60BD6" w:rsidRPr="001357DE">
        <w:rPr>
          <w:rFonts w:cs="Arial"/>
          <w:sz w:val="22"/>
          <w:szCs w:val="22"/>
        </w:rPr>
        <w:tab/>
        <w:t xml:space="preserve">   </w:t>
      </w:r>
      <w:r w:rsidRPr="00C23857">
        <w:rPr>
          <w:rFonts w:cs="Arial"/>
          <w:sz w:val="22"/>
          <w:szCs w:val="22"/>
        </w:rPr>
        <w:t xml:space="preserve">Mgr. </w:t>
      </w:r>
      <w:r w:rsidR="004B089D" w:rsidRPr="00C23857">
        <w:rPr>
          <w:rFonts w:cs="Arial"/>
          <w:sz w:val="22"/>
          <w:szCs w:val="22"/>
        </w:rPr>
        <w:t>Bc. Monika Levková</w:t>
      </w:r>
    </w:p>
    <w:p w14:paraId="6A184FF4" w14:textId="0B966C4D" w:rsidR="001E42D8" w:rsidRPr="00C23857" w:rsidRDefault="001E42D8" w:rsidP="001E42D8">
      <w:pPr>
        <w:tabs>
          <w:tab w:val="left" w:pos="2977"/>
        </w:tabs>
        <w:rPr>
          <w:rFonts w:cs="Arial"/>
          <w:sz w:val="22"/>
          <w:szCs w:val="22"/>
        </w:rPr>
      </w:pPr>
      <w:r w:rsidRPr="00C23857">
        <w:rPr>
          <w:rFonts w:cs="Arial"/>
          <w:sz w:val="22"/>
          <w:szCs w:val="22"/>
        </w:rPr>
        <w:t xml:space="preserve">                                  </w:t>
      </w:r>
      <w:r w:rsidRPr="00C23857">
        <w:rPr>
          <w:rFonts w:cs="Arial"/>
          <w:sz w:val="22"/>
          <w:szCs w:val="22"/>
        </w:rPr>
        <w:tab/>
      </w:r>
      <w:r w:rsidR="00FE2402" w:rsidRPr="00C23857">
        <w:rPr>
          <w:rFonts w:cs="Arial"/>
          <w:sz w:val="22"/>
          <w:szCs w:val="22"/>
        </w:rPr>
        <w:t xml:space="preserve">            </w:t>
      </w:r>
      <w:r w:rsidRPr="00C23857">
        <w:rPr>
          <w:rFonts w:cs="Arial"/>
          <w:sz w:val="22"/>
          <w:szCs w:val="22"/>
        </w:rPr>
        <w:t xml:space="preserve">tel.: </w:t>
      </w:r>
      <w:r w:rsidR="007442D5" w:rsidRPr="00C23857">
        <w:rPr>
          <w:rFonts w:cs="Arial"/>
          <w:sz w:val="22"/>
          <w:szCs w:val="22"/>
        </w:rPr>
        <w:t>+420 </w:t>
      </w:r>
      <w:r w:rsidRPr="00C23857">
        <w:rPr>
          <w:rFonts w:cs="Arial"/>
          <w:sz w:val="22"/>
          <w:szCs w:val="22"/>
        </w:rPr>
        <w:t>585</w:t>
      </w:r>
      <w:r w:rsidR="004B089D" w:rsidRPr="00C23857">
        <w:rPr>
          <w:rFonts w:cs="Arial"/>
          <w:sz w:val="22"/>
          <w:szCs w:val="22"/>
        </w:rPr>
        <w:t> </w:t>
      </w:r>
      <w:r w:rsidRPr="00C23857">
        <w:rPr>
          <w:rFonts w:cs="Arial"/>
          <w:sz w:val="22"/>
          <w:szCs w:val="22"/>
        </w:rPr>
        <w:t>63</w:t>
      </w:r>
      <w:r w:rsidR="004B089D" w:rsidRPr="00C23857">
        <w:rPr>
          <w:rFonts w:cs="Arial"/>
          <w:sz w:val="22"/>
          <w:szCs w:val="22"/>
        </w:rPr>
        <w:t>9 541</w:t>
      </w:r>
    </w:p>
    <w:p w14:paraId="41C02499" w14:textId="4EB92702" w:rsidR="001E42D8" w:rsidRPr="001357DE" w:rsidRDefault="001E42D8" w:rsidP="001E42D8">
      <w:pPr>
        <w:tabs>
          <w:tab w:val="left" w:pos="2115"/>
          <w:tab w:val="left" w:pos="2977"/>
        </w:tabs>
        <w:rPr>
          <w:rFonts w:cs="Arial"/>
          <w:sz w:val="22"/>
          <w:szCs w:val="22"/>
        </w:rPr>
      </w:pPr>
      <w:r w:rsidRPr="00C23857">
        <w:rPr>
          <w:rFonts w:cs="Arial"/>
          <w:sz w:val="22"/>
          <w:szCs w:val="22"/>
        </w:rPr>
        <w:tab/>
      </w:r>
      <w:r w:rsidRPr="00C23857">
        <w:rPr>
          <w:rFonts w:cs="Arial"/>
          <w:sz w:val="22"/>
          <w:szCs w:val="22"/>
        </w:rPr>
        <w:tab/>
      </w:r>
      <w:r w:rsidR="00FE2402" w:rsidRPr="00C23857">
        <w:rPr>
          <w:rFonts w:cs="Arial"/>
          <w:sz w:val="22"/>
          <w:szCs w:val="22"/>
        </w:rPr>
        <w:t xml:space="preserve">            </w:t>
      </w:r>
      <w:r w:rsidRPr="00C23857">
        <w:rPr>
          <w:rFonts w:cs="Arial"/>
          <w:sz w:val="22"/>
          <w:szCs w:val="22"/>
        </w:rPr>
        <w:t xml:space="preserve">e-mail: </w:t>
      </w:r>
      <w:hyperlink r:id="rId10" w:history="1">
        <w:r w:rsidR="004B089D" w:rsidRPr="00C23857">
          <w:rPr>
            <w:rFonts w:cs="Arial"/>
            <w:sz w:val="22"/>
            <w:szCs w:val="22"/>
          </w:rPr>
          <w:t>monika.levkova@fnol.cz</w:t>
        </w:r>
      </w:hyperlink>
    </w:p>
    <w:p w14:paraId="065D53C1" w14:textId="77777777" w:rsidR="0047624B" w:rsidRPr="001357DE" w:rsidRDefault="0047624B" w:rsidP="00E60BD6">
      <w:pPr>
        <w:pStyle w:val="Styl2"/>
        <w:tabs>
          <w:tab w:val="left" w:pos="3780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</w:p>
    <w:p w14:paraId="77F20328" w14:textId="1D4A7D19" w:rsidR="00E60BD6" w:rsidRPr="001357DE" w:rsidRDefault="00E214DD" w:rsidP="0047624B">
      <w:pPr>
        <w:pStyle w:val="Styl2"/>
        <w:tabs>
          <w:tab w:val="left" w:pos="3686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Manažer kvality </w:t>
      </w:r>
      <w:r w:rsidR="0047624B" w:rsidRPr="001357DE">
        <w:rPr>
          <w:rFonts w:cs="Arial"/>
          <w:sz w:val="22"/>
          <w:szCs w:val="22"/>
        </w:rPr>
        <w:tab/>
        <w:t>Ing. Jiří Weiss</w:t>
      </w:r>
    </w:p>
    <w:p w14:paraId="285D05F5" w14:textId="3138424C" w:rsidR="00E60BD6" w:rsidRPr="001357DE" w:rsidRDefault="00E214DD" w:rsidP="0047624B">
      <w:pPr>
        <w:pStyle w:val="Styl2"/>
        <w:tabs>
          <w:tab w:val="left" w:pos="3686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molekulární diagnostiky: </w:t>
      </w:r>
      <w:r w:rsidRPr="001357DE">
        <w:rPr>
          <w:rFonts w:cs="Arial"/>
          <w:sz w:val="22"/>
          <w:szCs w:val="22"/>
        </w:rPr>
        <w:tab/>
      </w:r>
      <w:r w:rsidR="0047624B" w:rsidRPr="001357DE">
        <w:rPr>
          <w:rFonts w:cs="Arial"/>
          <w:bCs w:val="0"/>
          <w:sz w:val="22"/>
          <w:szCs w:val="22"/>
        </w:rPr>
        <w:t>tel.: +420 585 632 331</w:t>
      </w:r>
    </w:p>
    <w:p w14:paraId="52D8532D" w14:textId="67F605E0" w:rsidR="00E60BD6" w:rsidRPr="001357DE" w:rsidRDefault="00E60BD6" w:rsidP="0043311D">
      <w:pPr>
        <w:pStyle w:val="Styl2"/>
        <w:tabs>
          <w:tab w:val="left" w:pos="3686"/>
        </w:tabs>
        <w:overflowPunct/>
        <w:autoSpaceDE/>
        <w:spacing w:before="0" w:after="0"/>
        <w:textAlignment w:val="auto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  <w:r w:rsidR="0047624B" w:rsidRPr="001357DE">
        <w:rPr>
          <w:sz w:val="22"/>
          <w:szCs w:val="22"/>
        </w:rPr>
        <w:t xml:space="preserve">e-mail: </w:t>
      </w:r>
      <w:proofErr w:type="spellStart"/>
      <w:proofErr w:type="gramStart"/>
      <w:r w:rsidR="0047624B" w:rsidRPr="009715C5">
        <w:rPr>
          <w:sz w:val="22"/>
          <w:szCs w:val="22"/>
        </w:rPr>
        <w:t>jiri.weiss</w:t>
      </w:r>
      <w:proofErr w:type="spellEnd"/>
      <w:proofErr w:type="gramEnd"/>
      <w:r w:rsidR="0047624B" w:rsidRPr="009715C5">
        <w:rPr>
          <w:sz w:val="22"/>
          <w:szCs w:val="22"/>
        </w:rPr>
        <w:fldChar w:fldCharType="begin"/>
      </w:r>
      <w:r w:rsidR="0047624B" w:rsidRPr="009715C5">
        <w:rPr>
          <w:sz w:val="22"/>
          <w:szCs w:val="22"/>
        </w:rPr>
        <w:instrText xml:space="preserve"> HYPERLINK "mailto:barbora.gottwaldova</w:instrText>
      </w:r>
      <w:r w:rsidR="0047624B" w:rsidRPr="009715C5">
        <w:rPr>
          <w:sz w:val="22"/>
          <w:szCs w:val="22"/>
          <w:lang w:val="it-IT"/>
        </w:rPr>
        <w:instrText>@nemjil.cz</w:instrText>
      </w:r>
      <w:r w:rsidR="0047624B" w:rsidRPr="009715C5">
        <w:rPr>
          <w:sz w:val="22"/>
          <w:szCs w:val="22"/>
        </w:rPr>
        <w:instrText xml:space="preserve">" </w:instrText>
      </w:r>
      <w:r w:rsidR="0047624B" w:rsidRPr="009715C5">
        <w:rPr>
          <w:sz w:val="22"/>
          <w:szCs w:val="22"/>
        </w:rPr>
        <w:fldChar w:fldCharType="separate"/>
      </w:r>
      <w:r w:rsidR="0047624B" w:rsidRPr="009715C5">
        <w:rPr>
          <w:rStyle w:val="Hypertextovodkaz"/>
          <w:color w:val="auto"/>
          <w:sz w:val="22"/>
          <w:szCs w:val="22"/>
          <w:u w:val="none"/>
          <w:lang w:val="it-IT"/>
        </w:rPr>
        <w:t>@fnol.cz</w:t>
      </w:r>
      <w:r w:rsidR="0047624B" w:rsidRPr="009715C5">
        <w:rPr>
          <w:sz w:val="22"/>
          <w:szCs w:val="22"/>
        </w:rPr>
        <w:fldChar w:fldCharType="end"/>
      </w:r>
    </w:p>
    <w:p w14:paraId="56B71939" w14:textId="4F5216C8" w:rsidR="00E60BD6" w:rsidRPr="001357DE" w:rsidRDefault="00E60BD6" w:rsidP="0043311D">
      <w:pPr>
        <w:tabs>
          <w:tab w:val="left" w:pos="3686"/>
        </w:tabs>
        <w:rPr>
          <w:sz w:val="22"/>
          <w:szCs w:val="22"/>
        </w:rPr>
      </w:pPr>
      <w:r w:rsidRPr="001357DE">
        <w:rPr>
          <w:sz w:val="22"/>
          <w:szCs w:val="22"/>
        </w:rPr>
        <w:tab/>
      </w:r>
    </w:p>
    <w:p w14:paraId="1D55CD10" w14:textId="11EB8A8B" w:rsidR="00DE229C" w:rsidRPr="001357DE" w:rsidRDefault="00DE229C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Sekretariát ústavu:</w:t>
      </w:r>
      <w:r w:rsidRPr="001357DE">
        <w:rPr>
          <w:rFonts w:cs="Arial"/>
          <w:sz w:val="22"/>
          <w:szCs w:val="22"/>
        </w:rPr>
        <w:tab/>
      </w:r>
      <w:r w:rsidR="00FE2402" w:rsidRPr="001357DE">
        <w:rPr>
          <w:rFonts w:cs="Arial"/>
          <w:sz w:val="22"/>
          <w:szCs w:val="22"/>
        </w:rPr>
        <w:t xml:space="preserve">            </w:t>
      </w:r>
      <w:r w:rsidRPr="001357DE">
        <w:rPr>
          <w:rFonts w:cs="Arial"/>
          <w:sz w:val="22"/>
          <w:szCs w:val="22"/>
        </w:rPr>
        <w:t xml:space="preserve">Silvie Kratochvílová </w:t>
      </w:r>
    </w:p>
    <w:p w14:paraId="7FA8AA44" w14:textId="489ECAE2" w:rsidR="00DE229C" w:rsidRPr="001357DE" w:rsidRDefault="00DE229C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  <w:r w:rsidR="00FE2402" w:rsidRPr="001357DE">
        <w:rPr>
          <w:rFonts w:cs="Arial"/>
          <w:sz w:val="22"/>
          <w:szCs w:val="22"/>
        </w:rPr>
        <w:t xml:space="preserve">            </w:t>
      </w:r>
      <w:r w:rsidRPr="001357DE">
        <w:rPr>
          <w:rFonts w:cs="Arial"/>
          <w:sz w:val="22"/>
          <w:szCs w:val="22"/>
        </w:rPr>
        <w:t xml:space="preserve">Svatava </w:t>
      </w:r>
      <w:proofErr w:type="spellStart"/>
      <w:r w:rsidRPr="001357DE">
        <w:rPr>
          <w:rFonts w:cs="Arial"/>
          <w:sz w:val="22"/>
          <w:szCs w:val="22"/>
        </w:rPr>
        <w:t>Matějíková</w:t>
      </w:r>
      <w:proofErr w:type="spellEnd"/>
    </w:p>
    <w:p w14:paraId="0498E02D" w14:textId="6B56B92B" w:rsidR="00DE229C" w:rsidRPr="001357DE" w:rsidRDefault="00DE229C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  <w:r w:rsidR="00FE2402" w:rsidRPr="001357DE">
        <w:rPr>
          <w:rFonts w:cs="Arial"/>
          <w:sz w:val="22"/>
          <w:szCs w:val="22"/>
        </w:rPr>
        <w:t xml:space="preserve">            </w:t>
      </w:r>
      <w:r w:rsidRPr="001357DE">
        <w:rPr>
          <w:rFonts w:cs="Arial"/>
          <w:sz w:val="22"/>
          <w:szCs w:val="22"/>
        </w:rPr>
        <w:t xml:space="preserve">tel.: </w:t>
      </w:r>
      <w:r w:rsidR="007442D5" w:rsidRPr="001357DE">
        <w:rPr>
          <w:rFonts w:cs="Arial"/>
          <w:sz w:val="22"/>
          <w:szCs w:val="22"/>
        </w:rPr>
        <w:t>+420 </w:t>
      </w:r>
      <w:r w:rsidRPr="001357DE">
        <w:rPr>
          <w:rFonts w:cs="Arial"/>
          <w:sz w:val="22"/>
          <w:szCs w:val="22"/>
        </w:rPr>
        <w:t>585</w:t>
      </w:r>
      <w:r w:rsidR="007442D5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639</w:t>
      </w:r>
      <w:r w:rsidR="007442D5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556, </w:t>
      </w:r>
      <w:r w:rsidR="007442D5" w:rsidRPr="001357DE">
        <w:rPr>
          <w:rFonts w:cs="Arial"/>
          <w:sz w:val="22"/>
          <w:szCs w:val="22"/>
        </w:rPr>
        <w:t>+420 </w:t>
      </w:r>
      <w:r w:rsidRPr="001357DE">
        <w:rPr>
          <w:rFonts w:cs="Arial"/>
          <w:sz w:val="22"/>
          <w:szCs w:val="22"/>
        </w:rPr>
        <w:t>585</w:t>
      </w:r>
      <w:r w:rsidR="007442D5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632</w:t>
      </w:r>
      <w:r w:rsidR="007442D5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452</w:t>
      </w:r>
    </w:p>
    <w:p w14:paraId="77DCE05B" w14:textId="76103B48" w:rsidR="00DE229C" w:rsidRPr="001357DE" w:rsidRDefault="00DE229C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  <w:r w:rsidR="00C57877" w:rsidRPr="001357DE">
        <w:rPr>
          <w:rFonts w:cs="Arial"/>
          <w:sz w:val="22"/>
          <w:szCs w:val="22"/>
        </w:rPr>
        <w:t xml:space="preserve">            </w:t>
      </w:r>
      <w:r w:rsidRPr="001357DE">
        <w:rPr>
          <w:rFonts w:cs="Arial"/>
          <w:sz w:val="22"/>
          <w:szCs w:val="22"/>
        </w:rPr>
        <w:t xml:space="preserve">fax: 585632966 </w:t>
      </w:r>
    </w:p>
    <w:p w14:paraId="6F98043B" w14:textId="7E550953" w:rsidR="00DE229C" w:rsidRPr="001357DE" w:rsidRDefault="00DE229C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  <w:r w:rsidR="00C57877" w:rsidRPr="001357DE">
        <w:rPr>
          <w:rFonts w:cs="Arial"/>
          <w:sz w:val="22"/>
          <w:szCs w:val="22"/>
        </w:rPr>
        <w:t xml:space="preserve">            </w:t>
      </w:r>
      <w:r w:rsidRPr="001357DE">
        <w:rPr>
          <w:rFonts w:cs="Arial"/>
          <w:sz w:val="22"/>
          <w:szCs w:val="22"/>
        </w:rPr>
        <w:t xml:space="preserve">e-mail: </w:t>
      </w:r>
      <w:hyperlink r:id="rId11" w:history="1">
        <w:r w:rsidRPr="001357DE">
          <w:rPr>
            <w:rFonts w:cs="Arial"/>
            <w:sz w:val="22"/>
            <w:szCs w:val="22"/>
          </w:rPr>
          <w:t>kratochs@fnol.cz</w:t>
        </w:r>
      </w:hyperlink>
    </w:p>
    <w:p w14:paraId="35E75155" w14:textId="7F195A68" w:rsidR="00DE229C" w:rsidRPr="001357DE" w:rsidRDefault="00DE229C">
      <w:pPr>
        <w:tabs>
          <w:tab w:val="left" w:pos="2977"/>
        </w:tabs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            </w:t>
      </w:r>
      <w:r w:rsidRPr="001357DE">
        <w:rPr>
          <w:rFonts w:cs="Arial"/>
          <w:sz w:val="22"/>
          <w:szCs w:val="22"/>
        </w:rPr>
        <w:tab/>
      </w:r>
      <w:r w:rsidR="00C57877" w:rsidRPr="001357DE">
        <w:rPr>
          <w:rFonts w:cs="Arial"/>
          <w:sz w:val="22"/>
          <w:szCs w:val="22"/>
        </w:rPr>
        <w:t xml:space="preserve">            </w:t>
      </w:r>
      <w:r w:rsidRPr="001357DE">
        <w:rPr>
          <w:rFonts w:cs="Arial"/>
          <w:sz w:val="22"/>
          <w:szCs w:val="22"/>
        </w:rPr>
        <w:t>e-mail: matejiko@tunv.upol.cz</w:t>
      </w:r>
    </w:p>
    <w:p w14:paraId="0627F423" w14:textId="77777777" w:rsidR="00DE229C" w:rsidRPr="001357DE" w:rsidRDefault="00DE229C" w:rsidP="00F61A44">
      <w:pPr>
        <w:spacing w:before="60"/>
        <w:rPr>
          <w:rFonts w:cs="Arial"/>
          <w:sz w:val="22"/>
          <w:szCs w:val="22"/>
        </w:rPr>
      </w:pPr>
    </w:p>
    <w:p w14:paraId="45CD966A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5" w:name="_Toc184300026"/>
      <w:r w:rsidRPr="001357DE">
        <w:rPr>
          <w:rFonts w:cs="Arial"/>
          <w:sz w:val="22"/>
          <w:szCs w:val="22"/>
        </w:rPr>
        <w:t>Umístění Ústavu klinické a molekulární patologie FNOL</w:t>
      </w:r>
      <w:bookmarkEnd w:id="5"/>
    </w:p>
    <w:p w14:paraId="50D285D8" w14:textId="27A0FB5B" w:rsidR="00E214DD" w:rsidRPr="001357DE" w:rsidRDefault="00FF05E9" w:rsidP="00033714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Laboratoře Ústavu klinické a molekulární patologie jsou umístěny v</w:t>
      </w:r>
      <w:r w:rsidR="00DE229C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areálu Fakultní nemocnice Olomouc v Dostavbě Teoretických ústavů LF UP v</w:t>
      </w:r>
      <w:r w:rsidR="00DE229C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1. a 2. NP</w:t>
      </w:r>
      <w:r w:rsidR="009C0412" w:rsidRPr="001357DE">
        <w:rPr>
          <w:rFonts w:cs="Arial"/>
          <w:sz w:val="22"/>
          <w:szCs w:val="22"/>
        </w:rPr>
        <w:t>. L</w:t>
      </w:r>
      <w:r w:rsidR="00E214DD" w:rsidRPr="001357DE">
        <w:rPr>
          <w:rFonts w:cs="Arial"/>
          <w:sz w:val="22"/>
          <w:szCs w:val="22"/>
        </w:rPr>
        <w:t>aboratoř molekulární medicíny je umístěna</w:t>
      </w:r>
      <w:r w:rsidR="007E60FC" w:rsidRPr="001357DE">
        <w:rPr>
          <w:rFonts w:cs="Arial"/>
          <w:sz w:val="22"/>
          <w:szCs w:val="22"/>
        </w:rPr>
        <w:t xml:space="preserve"> v areálu Fakultní nemocnice Olomouc </w:t>
      </w:r>
      <w:r w:rsidR="00E214DD" w:rsidRPr="001357DE">
        <w:rPr>
          <w:rFonts w:cs="Arial"/>
          <w:sz w:val="22"/>
          <w:szCs w:val="22"/>
        </w:rPr>
        <w:t>v budově Ú</w:t>
      </w:r>
      <w:r w:rsidR="007E60FC" w:rsidRPr="001357DE">
        <w:rPr>
          <w:rFonts w:cs="Arial"/>
          <w:sz w:val="22"/>
          <w:szCs w:val="22"/>
        </w:rPr>
        <w:t>stavu molekulární</w:t>
      </w:r>
      <w:r w:rsidR="00390F2A" w:rsidRPr="001357DE">
        <w:rPr>
          <w:rFonts w:cs="Arial"/>
          <w:sz w:val="22"/>
          <w:szCs w:val="22"/>
        </w:rPr>
        <w:t xml:space="preserve"> </w:t>
      </w:r>
      <w:r w:rsidR="007E60FC" w:rsidRPr="001357DE">
        <w:rPr>
          <w:rFonts w:cs="Arial"/>
          <w:sz w:val="22"/>
          <w:szCs w:val="22"/>
        </w:rPr>
        <w:t>a translační medicíny</w:t>
      </w:r>
      <w:r w:rsidR="00E214DD" w:rsidRPr="001357DE">
        <w:rPr>
          <w:rFonts w:cs="Arial"/>
          <w:sz w:val="22"/>
          <w:szCs w:val="22"/>
        </w:rPr>
        <w:t xml:space="preserve"> v</w:t>
      </w:r>
      <w:r w:rsidR="00971003" w:rsidRPr="001357DE">
        <w:rPr>
          <w:rFonts w:cs="Arial"/>
          <w:sz w:val="22"/>
          <w:szCs w:val="22"/>
        </w:rPr>
        <w:t> </w:t>
      </w:r>
      <w:r w:rsidR="00E214DD" w:rsidRPr="001357DE">
        <w:rPr>
          <w:rFonts w:cs="Arial"/>
          <w:sz w:val="22"/>
          <w:szCs w:val="22"/>
        </w:rPr>
        <w:t>4</w:t>
      </w:r>
      <w:r w:rsidR="00971003" w:rsidRPr="001357DE">
        <w:rPr>
          <w:rFonts w:cs="Arial"/>
          <w:sz w:val="22"/>
          <w:szCs w:val="22"/>
        </w:rPr>
        <w:t>.</w:t>
      </w:r>
      <w:r w:rsidR="00E214DD" w:rsidRPr="001357DE">
        <w:rPr>
          <w:rFonts w:cs="Arial"/>
          <w:sz w:val="22"/>
          <w:szCs w:val="22"/>
        </w:rPr>
        <w:t xml:space="preserve"> NP.</w:t>
      </w:r>
    </w:p>
    <w:p w14:paraId="7B104715" w14:textId="6DB785CA" w:rsidR="00DE229C" w:rsidRPr="001357DE" w:rsidRDefault="00FF05E9" w:rsidP="00033714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Laboratoře (včetně příjmu biologického materiálu) a pracovny přednosty </w:t>
      </w:r>
      <w:r w:rsidR="00DE229C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 xml:space="preserve">, zástupce </w:t>
      </w:r>
      <w:r w:rsidR="00DE229C" w:rsidRPr="001357DE">
        <w:rPr>
          <w:rFonts w:cs="Arial"/>
          <w:sz w:val="22"/>
          <w:szCs w:val="22"/>
        </w:rPr>
        <w:t xml:space="preserve">přednosty </w:t>
      </w:r>
      <w:r w:rsidRPr="001357DE">
        <w:rPr>
          <w:rFonts w:cs="Arial"/>
          <w:sz w:val="22"/>
          <w:szCs w:val="22"/>
        </w:rPr>
        <w:t>pro LP, lékařů</w:t>
      </w:r>
      <w:r w:rsidR="00971003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a sekretariáty </w:t>
      </w:r>
      <w:r w:rsidR="00DE229C" w:rsidRPr="001357DE">
        <w:rPr>
          <w:rFonts w:cs="Arial"/>
          <w:sz w:val="22"/>
          <w:szCs w:val="22"/>
        </w:rPr>
        <w:t xml:space="preserve">PATOL </w:t>
      </w:r>
      <w:r w:rsidRPr="001357DE">
        <w:rPr>
          <w:rFonts w:cs="Arial"/>
          <w:sz w:val="22"/>
          <w:szCs w:val="22"/>
        </w:rPr>
        <w:t>(zdravotnický i školský) sídlí v</w:t>
      </w:r>
      <w:r w:rsidR="00FA372A" w:rsidRPr="001357DE">
        <w:rPr>
          <w:rFonts w:cs="Arial"/>
          <w:sz w:val="22"/>
          <w:szCs w:val="22"/>
        </w:rPr>
        <w:t>e</w:t>
      </w:r>
      <w:r w:rsidR="00DE229C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 xml:space="preserve">2. NP. </w:t>
      </w:r>
      <w:r w:rsidR="00FA372A" w:rsidRPr="001357DE">
        <w:rPr>
          <w:rFonts w:cs="Arial"/>
          <w:sz w:val="22"/>
          <w:szCs w:val="22"/>
        </w:rPr>
        <w:t>Laboratoře molekulárně-biologických metod, pracovny a pitevní trakt jsou umístěny v</w:t>
      </w:r>
      <w:r w:rsidR="00DE229C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 xml:space="preserve">1. NP. </w:t>
      </w:r>
    </w:p>
    <w:p w14:paraId="2DDB4487" w14:textId="2996744C" w:rsidR="00E214DD" w:rsidRPr="001357DE" w:rsidRDefault="00CF46EC" w:rsidP="00033714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Pracovna z</w:t>
      </w:r>
      <w:r w:rsidR="00E214DD" w:rsidRPr="001357DE">
        <w:rPr>
          <w:rFonts w:cs="Arial"/>
          <w:sz w:val="22"/>
          <w:szCs w:val="22"/>
        </w:rPr>
        <w:t xml:space="preserve">ástupce pro molekulární diagnostiku </w:t>
      </w:r>
      <w:r w:rsidRPr="001357DE">
        <w:rPr>
          <w:rFonts w:cs="Arial"/>
          <w:sz w:val="22"/>
          <w:szCs w:val="22"/>
        </w:rPr>
        <w:t>je umístěna v</w:t>
      </w:r>
      <w:r w:rsidR="00E214DD" w:rsidRPr="001357DE">
        <w:rPr>
          <w:rFonts w:cs="Arial"/>
          <w:sz w:val="22"/>
          <w:szCs w:val="22"/>
        </w:rPr>
        <w:t> 3. NP budovy</w:t>
      </w:r>
      <w:r w:rsidR="00390F2A" w:rsidRPr="001357DE">
        <w:rPr>
          <w:rFonts w:cs="Arial"/>
          <w:sz w:val="22"/>
          <w:szCs w:val="22"/>
        </w:rPr>
        <w:t xml:space="preserve"> Ústavu molekulární a translační medicíny.</w:t>
      </w:r>
      <w:r w:rsidR="00CC2097" w:rsidRPr="00CC2097">
        <w:rPr>
          <w:rFonts w:cs="Arial"/>
          <w:sz w:val="22"/>
          <w:szCs w:val="22"/>
        </w:rPr>
        <w:t xml:space="preserve"> Laboratoř </w:t>
      </w:r>
      <w:proofErr w:type="spellStart"/>
      <w:r w:rsidR="00CC2097" w:rsidRPr="00CC2097">
        <w:rPr>
          <w:rFonts w:cs="Arial"/>
          <w:sz w:val="22"/>
          <w:szCs w:val="22"/>
        </w:rPr>
        <w:t>kardiogenomiky</w:t>
      </w:r>
      <w:proofErr w:type="spellEnd"/>
      <w:r w:rsidR="00CC2097" w:rsidRPr="00CC2097">
        <w:rPr>
          <w:rFonts w:cs="Arial"/>
          <w:sz w:val="22"/>
          <w:szCs w:val="22"/>
        </w:rPr>
        <w:t xml:space="preserve"> je umístěna na 1. podlaží historické budovy LF, Ústav patologické fyziologie</w:t>
      </w:r>
      <w:r w:rsidR="00AE0A82">
        <w:rPr>
          <w:rFonts w:cs="Arial"/>
          <w:sz w:val="22"/>
          <w:szCs w:val="22"/>
        </w:rPr>
        <w:t>.</w:t>
      </w:r>
    </w:p>
    <w:p w14:paraId="3A83E405" w14:textId="41FA47F8" w:rsidR="00DE229C" w:rsidRPr="001357DE" w:rsidRDefault="00DE229C" w:rsidP="00033714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lastRenderedPageBreak/>
        <w:t>Podrobné informace o jednotlivých laboratořích na</w:t>
      </w:r>
      <w:r w:rsidR="000C154F" w:rsidRPr="001357DE">
        <w:rPr>
          <w:rFonts w:cs="Arial"/>
          <w:sz w:val="22"/>
          <w:szCs w:val="22"/>
        </w:rPr>
        <w:t>leznete</w:t>
      </w:r>
      <w:r w:rsidRPr="001357DE">
        <w:rPr>
          <w:rFonts w:cs="Arial"/>
          <w:sz w:val="22"/>
          <w:szCs w:val="22"/>
        </w:rPr>
        <w:t xml:space="preserve"> na internetových stránkách PATOL. </w:t>
      </w:r>
    </w:p>
    <w:p w14:paraId="70CF632A" w14:textId="77777777" w:rsidR="00DE229C" w:rsidRPr="001357DE" w:rsidRDefault="00DE229C" w:rsidP="003E4294">
      <w:pPr>
        <w:spacing w:before="60"/>
        <w:jc w:val="left"/>
        <w:rPr>
          <w:rFonts w:cs="Arial"/>
          <w:bCs/>
          <w:sz w:val="22"/>
          <w:szCs w:val="22"/>
        </w:rPr>
      </w:pPr>
    </w:p>
    <w:p w14:paraId="5F1C29CF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6" w:name="_Toc184300027"/>
      <w:r w:rsidRPr="001357DE">
        <w:rPr>
          <w:rFonts w:cs="Arial"/>
          <w:sz w:val="22"/>
          <w:szCs w:val="22"/>
        </w:rPr>
        <w:t>Zaměření činnosti Ústavu klinické a molekulární patologie FNOL</w:t>
      </w:r>
      <w:bookmarkEnd w:id="6"/>
      <w:r w:rsidRPr="001357DE">
        <w:rPr>
          <w:rFonts w:cs="Arial"/>
          <w:sz w:val="22"/>
          <w:szCs w:val="22"/>
        </w:rPr>
        <w:tab/>
      </w:r>
    </w:p>
    <w:p w14:paraId="567CC53C" w14:textId="76010B61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Ústav klinické a molekulární patologie FN Olomouc provádí zpracování bioptických vzorků, specializovaná histologická, cytologická, </w:t>
      </w:r>
      <w:proofErr w:type="spellStart"/>
      <w:r w:rsidRPr="001357DE">
        <w:rPr>
          <w:rFonts w:cs="Arial"/>
          <w:sz w:val="22"/>
          <w:szCs w:val="22"/>
        </w:rPr>
        <w:t>imunohisto</w:t>
      </w:r>
      <w:r w:rsidR="00B50B1F" w:rsidRPr="001357DE">
        <w:rPr>
          <w:rFonts w:cs="Arial"/>
          <w:sz w:val="22"/>
          <w:szCs w:val="22"/>
        </w:rPr>
        <w:t>chemická</w:t>
      </w:r>
      <w:proofErr w:type="spellEnd"/>
      <w:r w:rsidRPr="001357DE">
        <w:rPr>
          <w:rFonts w:cs="Arial"/>
          <w:sz w:val="22"/>
          <w:szCs w:val="22"/>
        </w:rPr>
        <w:t>, molekulárně-</w:t>
      </w:r>
      <w:r w:rsidR="00721B6A" w:rsidRPr="001357DE">
        <w:rPr>
          <w:rFonts w:cs="Arial"/>
          <w:sz w:val="22"/>
          <w:szCs w:val="22"/>
        </w:rPr>
        <w:t>biologická</w:t>
      </w:r>
      <w:r w:rsidR="00971003" w:rsidRPr="001357DE">
        <w:rPr>
          <w:rFonts w:cs="Arial"/>
          <w:sz w:val="22"/>
          <w:szCs w:val="22"/>
        </w:rPr>
        <w:t xml:space="preserve">, genetická a </w:t>
      </w:r>
      <w:r w:rsidRPr="001357DE">
        <w:rPr>
          <w:rFonts w:cs="Arial"/>
          <w:sz w:val="22"/>
          <w:szCs w:val="22"/>
        </w:rPr>
        <w:t>elektron-mikroskopická</w:t>
      </w:r>
      <w:r w:rsidR="00971003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vyšetření</w:t>
      </w:r>
      <w:r w:rsidR="00971003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a provádí pitvy s následným zpracováním autoptických vzorků. </w:t>
      </w:r>
    </w:p>
    <w:p w14:paraId="0BA7833D" w14:textId="4344D41C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Své služby poskytuje PATOL všem klinickým oddělením a ambulancím FNOL, al</w:t>
      </w:r>
      <w:r w:rsidR="003B0A39" w:rsidRPr="001357DE">
        <w:rPr>
          <w:rFonts w:cs="Arial"/>
          <w:sz w:val="22"/>
          <w:szCs w:val="22"/>
        </w:rPr>
        <w:t xml:space="preserve">e plní také požadavky </w:t>
      </w:r>
      <w:r w:rsidRPr="001357DE">
        <w:rPr>
          <w:rFonts w:cs="Arial"/>
          <w:sz w:val="22"/>
          <w:szCs w:val="22"/>
        </w:rPr>
        <w:t>lékařů a zdravotnick</w:t>
      </w:r>
      <w:r w:rsidR="003B0A39" w:rsidRPr="001357DE">
        <w:rPr>
          <w:rFonts w:cs="Arial"/>
          <w:sz w:val="22"/>
          <w:szCs w:val="22"/>
        </w:rPr>
        <w:t>ých zařízení</w:t>
      </w:r>
      <w:r w:rsidR="00276D72" w:rsidRPr="001357DE">
        <w:rPr>
          <w:rFonts w:cs="Arial"/>
          <w:sz w:val="22"/>
          <w:szCs w:val="22"/>
        </w:rPr>
        <w:t xml:space="preserve"> v Olomouckém kraji, včetně konzultačního</w:t>
      </w:r>
      <w:r w:rsidR="00276D72" w:rsidRPr="001357DE">
        <w:t xml:space="preserve"> </w:t>
      </w:r>
      <w:r w:rsidR="003B0A39" w:rsidRPr="001357DE">
        <w:rPr>
          <w:rFonts w:cs="Arial"/>
          <w:sz w:val="22"/>
          <w:szCs w:val="22"/>
        </w:rPr>
        <w:t>II. čtení.</w:t>
      </w:r>
      <w:r w:rsidRPr="001357DE">
        <w:rPr>
          <w:rFonts w:cs="Arial"/>
          <w:sz w:val="22"/>
          <w:szCs w:val="22"/>
        </w:rPr>
        <w:t xml:space="preserve"> </w:t>
      </w:r>
    </w:p>
    <w:p w14:paraId="346278FA" w14:textId="097841C0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Mimo rutinní diagnostickou činnost </w:t>
      </w:r>
      <w:r w:rsidR="00083593" w:rsidRPr="001357DE">
        <w:rPr>
          <w:rFonts w:cs="Arial"/>
          <w:sz w:val="22"/>
          <w:szCs w:val="22"/>
        </w:rPr>
        <w:t xml:space="preserve">zajišťují </w:t>
      </w:r>
      <w:r w:rsidRPr="001357DE">
        <w:rPr>
          <w:rFonts w:cs="Arial"/>
          <w:sz w:val="22"/>
          <w:szCs w:val="22"/>
        </w:rPr>
        <w:t>pracovníci PATOL výuku studentů LF UP Olomouc, FZV UP Olomouc, SZŠ/</w:t>
      </w:r>
      <w:proofErr w:type="spellStart"/>
      <w:r w:rsidRPr="001357DE">
        <w:rPr>
          <w:rFonts w:cs="Arial"/>
          <w:sz w:val="22"/>
          <w:szCs w:val="22"/>
        </w:rPr>
        <w:t>VOŠz</w:t>
      </w:r>
      <w:proofErr w:type="spellEnd"/>
      <w:r w:rsidRPr="001357DE">
        <w:rPr>
          <w:rFonts w:cs="Arial"/>
          <w:sz w:val="22"/>
          <w:szCs w:val="22"/>
        </w:rPr>
        <w:t xml:space="preserve"> Olomouc a</w:t>
      </w:r>
      <w:r w:rsidR="0054065B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ve spolupráci s MZ ČR a s Národním centrem ošetřovatelství v Brně probíhá na pracovišti PATOL i postgraduální výuka SŠ a VŠ pracovníků v oblasti patologie.</w:t>
      </w:r>
    </w:p>
    <w:p w14:paraId="40C7E30A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Pracovníci PATOL se v rámci vědecko-výzkumné činnosti průběžně zapojují do řešení grantových projektů.</w:t>
      </w:r>
    </w:p>
    <w:p w14:paraId="4F5DD6C4" w14:textId="77777777" w:rsidR="00DE229C" w:rsidRPr="001357DE" w:rsidRDefault="00DE229C" w:rsidP="00CD3F21">
      <w:pPr>
        <w:spacing w:before="60"/>
        <w:jc w:val="left"/>
        <w:rPr>
          <w:rFonts w:cs="Arial"/>
          <w:bCs/>
          <w:sz w:val="22"/>
          <w:szCs w:val="22"/>
        </w:rPr>
      </w:pPr>
    </w:p>
    <w:p w14:paraId="5E04F8C4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7" w:name="_Toc184300028"/>
      <w:r w:rsidRPr="001357DE">
        <w:rPr>
          <w:rFonts w:cs="Arial"/>
          <w:sz w:val="22"/>
          <w:szCs w:val="22"/>
        </w:rPr>
        <w:t>Systém kontroly kvality, správná laboratorní praxe, stav certifikace</w:t>
      </w:r>
      <w:bookmarkEnd w:id="7"/>
    </w:p>
    <w:p w14:paraId="7FC84FB1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Ústav klinické a molekulární patologie FN Olomouc uplatňuje systém vnitřní kontroly kvality a</w:t>
      </w:r>
      <w:r w:rsidR="00225E7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 xml:space="preserve">zásady správné laboratorní praxe. </w:t>
      </w:r>
    </w:p>
    <w:p w14:paraId="42A626FF" w14:textId="19C9E4B6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Od ledna 2014 je Ústav klinické a molekulární patologie </w:t>
      </w:r>
      <w:r w:rsidR="00C84061" w:rsidRPr="001357DE">
        <w:rPr>
          <w:rFonts w:cs="Arial"/>
          <w:sz w:val="22"/>
          <w:szCs w:val="22"/>
        </w:rPr>
        <w:t>auditovaný</w:t>
      </w:r>
      <w:r w:rsidRPr="001357DE">
        <w:rPr>
          <w:rFonts w:cs="Arial"/>
          <w:sz w:val="22"/>
          <w:szCs w:val="22"/>
        </w:rPr>
        <w:t xml:space="preserve"> NASKL ČLS JEP podle ISO 15189</w:t>
      </w:r>
      <w:r w:rsidR="00C84061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pro odbornost 807</w:t>
      </w:r>
      <w:r w:rsidR="00DA4136" w:rsidRPr="001357DE">
        <w:rPr>
          <w:rFonts w:cs="Arial"/>
          <w:sz w:val="22"/>
          <w:szCs w:val="22"/>
        </w:rPr>
        <w:t>_</w:t>
      </w:r>
      <w:r w:rsidRPr="001357DE">
        <w:rPr>
          <w:rFonts w:cs="Arial"/>
          <w:sz w:val="22"/>
          <w:szCs w:val="22"/>
        </w:rPr>
        <w:t xml:space="preserve">823. </w:t>
      </w:r>
      <w:r w:rsidR="000A2118" w:rsidRPr="001357DE">
        <w:rPr>
          <w:rFonts w:cs="Arial"/>
          <w:sz w:val="22"/>
          <w:szCs w:val="22"/>
        </w:rPr>
        <w:t>Ústav klinické a molekulární patologie je evidován v Registru klinických laboratoří NASKL při ČLS JEP, z.</w:t>
      </w:r>
      <w:r w:rsidR="0054065B" w:rsidRPr="001357DE">
        <w:rPr>
          <w:rFonts w:cs="Arial"/>
          <w:sz w:val="22"/>
          <w:szCs w:val="22"/>
        </w:rPr>
        <w:t xml:space="preserve"> </w:t>
      </w:r>
      <w:r w:rsidR="000A2118" w:rsidRPr="001357DE">
        <w:rPr>
          <w:rFonts w:cs="Arial"/>
          <w:sz w:val="22"/>
          <w:szCs w:val="22"/>
        </w:rPr>
        <w:t>s. a je zapojen do programu zvyšování kvality ve zdravotnictví, garantovaném MZ ČR</w:t>
      </w:r>
      <w:r w:rsidR="006C0465" w:rsidRPr="001357DE">
        <w:rPr>
          <w:rFonts w:cs="Arial"/>
          <w:sz w:val="22"/>
          <w:szCs w:val="22"/>
        </w:rPr>
        <w:t>.</w:t>
      </w:r>
    </w:p>
    <w:p w14:paraId="7157C905" w14:textId="24C5C371" w:rsidR="001E1C48" w:rsidRPr="001357DE" w:rsidRDefault="001E1C48" w:rsidP="006810DA">
      <w:pPr>
        <w:spacing w:before="60"/>
        <w:rPr>
          <w:rFonts w:cs="Arial"/>
          <w:sz w:val="22"/>
          <w:szCs w:val="22"/>
          <w:u w:val="single"/>
        </w:rPr>
      </w:pPr>
      <w:r w:rsidRPr="001357DE">
        <w:rPr>
          <w:rFonts w:cs="Arial"/>
          <w:sz w:val="22"/>
          <w:szCs w:val="22"/>
        </w:rPr>
        <w:t xml:space="preserve">Od února 2022 jsou Laboratoře Ústavu klinické a molekulární patologie </w:t>
      </w:r>
      <w:r w:rsidR="008A1B41" w:rsidRPr="001357DE">
        <w:rPr>
          <w:rFonts w:cs="Arial"/>
          <w:sz w:val="22"/>
          <w:szCs w:val="22"/>
        </w:rPr>
        <w:t>akreditovány</w:t>
      </w:r>
      <w:r w:rsidR="00871450" w:rsidRPr="001357DE">
        <w:rPr>
          <w:rFonts w:cs="Arial"/>
          <w:sz w:val="22"/>
          <w:szCs w:val="22"/>
        </w:rPr>
        <w:t xml:space="preserve"> ČIA, o. p. s. v rozsahu uvedeném v Příloze č. 7 Příručky kvality</w:t>
      </w:r>
      <w:r w:rsidR="009031AB" w:rsidRPr="001357DE">
        <w:rPr>
          <w:rFonts w:cs="Arial"/>
          <w:sz w:val="22"/>
          <w:szCs w:val="22"/>
        </w:rPr>
        <w:t xml:space="preserve"> (seznam metod viz </w:t>
      </w:r>
      <w:r w:rsidR="009A32F4" w:rsidRPr="006A4C32">
        <w:rPr>
          <w:rFonts w:cs="Arial"/>
          <w:b/>
          <w:sz w:val="22"/>
          <w:szCs w:val="22"/>
        </w:rPr>
        <w:t>kap. 3.5.1. LM</w:t>
      </w:r>
      <w:r w:rsidR="007D6663" w:rsidRPr="001357DE">
        <w:rPr>
          <w:rFonts w:cs="Arial"/>
          <w:sz w:val="22"/>
          <w:szCs w:val="22"/>
        </w:rPr>
        <w:t xml:space="preserve">               </w:t>
      </w:r>
      <w:r w:rsidR="009A32F4" w:rsidRPr="001357DE">
        <w:rPr>
          <w:rFonts w:cs="Arial"/>
          <w:sz w:val="22"/>
          <w:szCs w:val="22"/>
        </w:rPr>
        <w:t xml:space="preserve">   a </w:t>
      </w:r>
      <w:r w:rsidR="009031AB" w:rsidRPr="001357DE">
        <w:rPr>
          <w:rFonts w:cs="Arial"/>
          <w:sz w:val="22"/>
          <w:szCs w:val="22"/>
        </w:rPr>
        <w:t>Katalog laboratorních vyšetření)</w:t>
      </w:r>
      <w:r w:rsidR="00AF3664" w:rsidRPr="001357DE">
        <w:rPr>
          <w:rFonts w:cs="Arial"/>
          <w:sz w:val="22"/>
          <w:szCs w:val="22"/>
        </w:rPr>
        <w:t xml:space="preserve"> a mají systém managementu vypracovaný ve shodě s požadavky normy ČSN EN ISO 15189 ed.</w:t>
      </w:r>
      <w:r w:rsidR="00033714">
        <w:rPr>
          <w:rFonts w:cs="Arial"/>
          <w:sz w:val="22"/>
          <w:szCs w:val="22"/>
        </w:rPr>
        <w:t>3</w:t>
      </w:r>
      <w:r w:rsidR="00AF3664" w:rsidRPr="001357DE">
        <w:rPr>
          <w:rFonts w:cs="Arial"/>
          <w:sz w:val="22"/>
          <w:szCs w:val="22"/>
        </w:rPr>
        <w:t>: 20</w:t>
      </w:r>
      <w:r w:rsidR="00033714">
        <w:rPr>
          <w:rFonts w:cs="Arial"/>
          <w:sz w:val="22"/>
          <w:szCs w:val="22"/>
        </w:rPr>
        <w:t>2</w:t>
      </w:r>
      <w:r w:rsidR="00AF3664" w:rsidRPr="001357DE">
        <w:rPr>
          <w:rFonts w:cs="Arial"/>
          <w:sz w:val="22"/>
          <w:szCs w:val="22"/>
        </w:rPr>
        <w:t>3.</w:t>
      </w:r>
      <w:r w:rsidR="00871450" w:rsidRPr="001357DE">
        <w:rPr>
          <w:rFonts w:cs="Arial"/>
          <w:sz w:val="22"/>
          <w:szCs w:val="22"/>
        </w:rPr>
        <w:t xml:space="preserve"> </w:t>
      </w:r>
      <w:r w:rsidR="00945CED" w:rsidRPr="001357DE">
        <w:rPr>
          <w:rFonts w:cs="Arial"/>
          <w:sz w:val="22"/>
          <w:szCs w:val="22"/>
        </w:rPr>
        <w:t>Od roku 2024 laboratoř uplatňuje</w:t>
      </w:r>
      <w:r w:rsidR="00940D17" w:rsidRPr="001357DE">
        <w:rPr>
          <w:rFonts w:cs="Arial"/>
          <w:sz w:val="22"/>
          <w:szCs w:val="22"/>
        </w:rPr>
        <w:t xml:space="preserve"> flexibilní přístup k rozsahu akreditace</w:t>
      </w:r>
      <w:r w:rsidR="00945CED" w:rsidRPr="001357DE">
        <w:rPr>
          <w:rFonts w:cs="Arial"/>
          <w:sz w:val="22"/>
          <w:szCs w:val="22"/>
        </w:rPr>
        <w:t>.</w:t>
      </w:r>
      <w:r w:rsidR="00AF3664" w:rsidRPr="001357DE">
        <w:rPr>
          <w:rFonts w:cs="Arial"/>
          <w:sz w:val="22"/>
          <w:szCs w:val="22"/>
        </w:rPr>
        <w:t xml:space="preserve"> Aktuální „Seznam činností v rámci flexibilního rozsahu“ je dostupný na webových stránkách </w:t>
      </w:r>
      <w:r w:rsidR="00AF3664" w:rsidRPr="001357DE">
        <w:rPr>
          <w:rFonts w:cs="Arial"/>
          <w:i/>
          <w:sz w:val="22"/>
          <w:szCs w:val="22"/>
          <w:u w:val="single"/>
        </w:rPr>
        <w:t>https://www.fnol.cz/kliniky-ustavy-oddeleni/ustav-klinicke-a-molekularni-patologie</w:t>
      </w:r>
      <w:r w:rsidR="00442503" w:rsidRPr="001357DE">
        <w:rPr>
          <w:rFonts w:cs="Arial"/>
          <w:sz w:val="22"/>
          <w:szCs w:val="22"/>
          <w:u w:val="single"/>
        </w:rPr>
        <w:t>.</w:t>
      </w:r>
    </w:p>
    <w:p w14:paraId="66197AA0" w14:textId="77777777" w:rsidR="005F6814" w:rsidRPr="001357DE" w:rsidRDefault="005F6814" w:rsidP="00CD3F21">
      <w:pPr>
        <w:spacing w:before="60"/>
        <w:rPr>
          <w:rFonts w:cs="Arial"/>
          <w:sz w:val="22"/>
          <w:szCs w:val="22"/>
        </w:rPr>
      </w:pPr>
    </w:p>
    <w:p w14:paraId="7B32DB7A" w14:textId="77777777" w:rsidR="00DE229C" w:rsidRPr="001357DE" w:rsidRDefault="00DE229C" w:rsidP="008B6797">
      <w:pPr>
        <w:pStyle w:val="Nadpis2"/>
        <w:spacing w:after="60"/>
        <w:ind w:left="578" w:hanging="578"/>
        <w:rPr>
          <w:rFonts w:cs="Arial"/>
          <w:caps/>
          <w:sz w:val="22"/>
          <w:szCs w:val="22"/>
        </w:rPr>
      </w:pPr>
      <w:bookmarkStart w:id="8" w:name="_Toc184300029"/>
      <w:r w:rsidRPr="001357DE">
        <w:rPr>
          <w:rFonts w:cs="Arial"/>
          <w:sz w:val="22"/>
          <w:szCs w:val="22"/>
        </w:rPr>
        <w:t>Spektrum a popis služeb</w:t>
      </w:r>
      <w:bookmarkEnd w:id="8"/>
    </w:p>
    <w:p w14:paraId="691AC52A" w14:textId="0E8407C3" w:rsidR="00DE229C" w:rsidRPr="001357DE" w:rsidRDefault="00DE229C" w:rsidP="00406DE4">
      <w:pPr>
        <w:rPr>
          <w:i/>
          <w:sz w:val="22"/>
          <w:szCs w:val="22"/>
        </w:rPr>
      </w:pPr>
      <w:bookmarkStart w:id="9" w:name="_Toc154296117"/>
      <w:r w:rsidRPr="001357DE">
        <w:rPr>
          <w:rFonts w:cs="Arial"/>
          <w:sz w:val="22"/>
          <w:szCs w:val="22"/>
        </w:rPr>
        <w:t xml:space="preserve">Přehled vyšetření, prováděných v laboratořích PATOL je pro žadatele z FNOL dostupný na adrese </w:t>
      </w:r>
      <w:bookmarkStart w:id="10" w:name="_Hlk148507924"/>
      <w:r w:rsidR="00494CB6" w:rsidRPr="001357DE">
        <w:fldChar w:fldCharType="begin"/>
      </w:r>
      <w:r w:rsidR="00494CB6" w:rsidRPr="001357DE">
        <w:rPr>
          <w:b/>
        </w:rPr>
        <w:instrText xml:space="preserve"> HYPERLINK "http://intranet.fnol.loc" </w:instrText>
      </w:r>
      <w:r w:rsidR="00494CB6" w:rsidRPr="001357DE">
        <w:fldChar w:fldCharType="separate"/>
      </w:r>
      <w:r w:rsidRPr="001357DE">
        <w:rPr>
          <w:rStyle w:val="Hypertextovodkaz"/>
          <w:rFonts w:cs="Arial"/>
          <w:b/>
          <w:color w:val="auto"/>
          <w:sz w:val="22"/>
          <w:szCs w:val="22"/>
        </w:rPr>
        <w:t>http://intranet.fnol.loc</w:t>
      </w:r>
      <w:r w:rsidR="00494CB6" w:rsidRPr="001357DE">
        <w:rPr>
          <w:rStyle w:val="Hypertextovodkaz"/>
          <w:rFonts w:cs="Arial"/>
          <w:b/>
          <w:color w:val="auto"/>
          <w:sz w:val="22"/>
          <w:szCs w:val="22"/>
        </w:rPr>
        <w:fldChar w:fldCharType="end"/>
      </w:r>
      <w:r w:rsidRPr="001357DE">
        <w:rPr>
          <w:rFonts w:cs="Arial"/>
          <w:sz w:val="22"/>
          <w:szCs w:val="22"/>
        </w:rPr>
        <w:t xml:space="preserve"> v záložce „Pracoviště“ – </w:t>
      </w:r>
      <w:r w:rsidRPr="001357DE">
        <w:rPr>
          <w:rFonts w:cs="Arial"/>
          <w:b/>
          <w:sz w:val="22"/>
          <w:szCs w:val="22"/>
        </w:rPr>
        <w:t>Katalog laboratorní</w:t>
      </w:r>
      <w:r w:rsidR="003971A4" w:rsidRPr="001357DE">
        <w:rPr>
          <w:rFonts w:cs="Arial"/>
          <w:b/>
          <w:sz w:val="22"/>
          <w:szCs w:val="22"/>
        </w:rPr>
        <w:t>ch</w:t>
      </w:r>
      <w:r w:rsidRPr="001357DE">
        <w:rPr>
          <w:rFonts w:cs="Arial"/>
          <w:b/>
          <w:sz w:val="22"/>
          <w:szCs w:val="22"/>
        </w:rPr>
        <w:t xml:space="preserve"> vyšetření</w:t>
      </w:r>
      <w:bookmarkEnd w:id="10"/>
      <w:r w:rsidRPr="001357DE">
        <w:rPr>
          <w:rFonts w:cs="Arial"/>
          <w:sz w:val="22"/>
          <w:szCs w:val="22"/>
        </w:rPr>
        <w:t xml:space="preserve">. Externí žadatelé naleznou informace na www serveru FN Olomouc </w:t>
      </w:r>
      <w:r w:rsidRPr="001357DE">
        <w:rPr>
          <w:rFonts w:cs="Arial"/>
          <w:b/>
          <w:sz w:val="22"/>
          <w:szCs w:val="22"/>
        </w:rPr>
        <w:t>(</w:t>
      </w:r>
      <w:hyperlink r:id="rId12" w:history="1">
        <w:r w:rsidRPr="001357DE">
          <w:rPr>
            <w:rStyle w:val="Hypertextovodkaz"/>
            <w:rFonts w:cs="Arial"/>
            <w:b/>
            <w:color w:val="auto"/>
            <w:sz w:val="22"/>
            <w:szCs w:val="22"/>
          </w:rPr>
          <w:t>http://www.fnol.cz</w:t>
        </w:r>
      </w:hyperlink>
      <w:r w:rsidRPr="001357DE">
        <w:rPr>
          <w:rFonts w:cs="Arial"/>
          <w:sz w:val="22"/>
          <w:szCs w:val="22"/>
        </w:rPr>
        <w:t xml:space="preserve"> v sekci „Pro odborníky“ – Menu: Laboratorní vyšetření). Specifikaci</w:t>
      </w:r>
      <w:r w:rsidR="00271919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případně doplnění dalších údajů k</w:t>
      </w:r>
      <w:r w:rsidR="00225E7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požadovanému vyšetření je možné provést na žádance – „</w:t>
      </w:r>
      <w:r w:rsidRPr="001357DE">
        <w:rPr>
          <w:rFonts w:cs="Arial"/>
          <w:b/>
          <w:sz w:val="22"/>
          <w:szCs w:val="22"/>
        </w:rPr>
        <w:t>Žádanka o vyšetření bioptického materiálu</w:t>
      </w:r>
      <w:r w:rsidRPr="001357DE">
        <w:rPr>
          <w:rFonts w:cs="Arial"/>
          <w:sz w:val="22"/>
          <w:szCs w:val="22"/>
        </w:rPr>
        <w:t>“</w:t>
      </w:r>
      <w:r w:rsidR="00406DE4" w:rsidRPr="001357DE">
        <w:rPr>
          <w:rFonts w:cs="Arial"/>
          <w:sz w:val="22"/>
          <w:szCs w:val="22"/>
        </w:rPr>
        <w:t>,</w:t>
      </w:r>
      <w:r w:rsidR="009A0C98" w:rsidRPr="001357DE">
        <w:rPr>
          <w:rFonts w:cs="Arial"/>
          <w:sz w:val="22"/>
          <w:szCs w:val="22"/>
        </w:rPr>
        <w:t xml:space="preserve"> „</w:t>
      </w:r>
      <w:r w:rsidR="009A0C98" w:rsidRPr="001357DE">
        <w:rPr>
          <w:rFonts w:cs="Arial"/>
          <w:b/>
          <w:sz w:val="22"/>
          <w:szCs w:val="22"/>
        </w:rPr>
        <w:t>Žádanka o speciální vyšetření</w:t>
      </w:r>
      <w:r w:rsidR="009A0C98" w:rsidRPr="001357DE">
        <w:rPr>
          <w:rFonts w:cs="Arial"/>
          <w:sz w:val="22"/>
          <w:szCs w:val="22"/>
        </w:rPr>
        <w:t>“</w:t>
      </w:r>
      <w:r w:rsidR="00406DE4" w:rsidRPr="001357DE">
        <w:rPr>
          <w:rFonts w:cs="Arial"/>
          <w:sz w:val="22"/>
          <w:szCs w:val="22"/>
        </w:rPr>
        <w:t xml:space="preserve"> a </w:t>
      </w:r>
      <w:r w:rsidR="00406DE4" w:rsidRPr="001357DE">
        <w:rPr>
          <w:rFonts w:cs="Arial"/>
          <w:i/>
          <w:sz w:val="22"/>
          <w:szCs w:val="22"/>
        </w:rPr>
        <w:t>„</w:t>
      </w:r>
      <w:r w:rsidR="00406DE4" w:rsidRPr="001357DE">
        <w:rPr>
          <w:b/>
          <w:sz w:val="22"/>
          <w:szCs w:val="22"/>
        </w:rPr>
        <w:t>Žádanka o prediktivní IHC a molekulární vyšetření"</w:t>
      </w:r>
      <w:r w:rsidR="009A0C98" w:rsidRPr="001357DE">
        <w:rPr>
          <w:rFonts w:cs="Arial"/>
          <w:b/>
          <w:sz w:val="22"/>
          <w:szCs w:val="22"/>
        </w:rPr>
        <w:t>,</w:t>
      </w:r>
      <w:r w:rsidR="009A0C98" w:rsidRPr="001357DE">
        <w:rPr>
          <w:rFonts w:cs="Arial"/>
          <w:sz w:val="22"/>
          <w:szCs w:val="22"/>
        </w:rPr>
        <w:t xml:space="preserve"> které jsou dostupné</w:t>
      </w:r>
      <w:r w:rsidRPr="001357DE">
        <w:rPr>
          <w:rFonts w:cs="Arial"/>
          <w:sz w:val="22"/>
          <w:szCs w:val="22"/>
        </w:rPr>
        <w:t xml:space="preserve"> na webových stránkách FNOL a </w:t>
      </w:r>
      <w:r w:rsidR="0063258B" w:rsidRPr="001357DE">
        <w:rPr>
          <w:rFonts w:cs="Arial"/>
          <w:sz w:val="22"/>
          <w:szCs w:val="22"/>
        </w:rPr>
        <w:t xml:space="preserve">v aplikaci </w:t>
      </w:r>
      <w:proofErr w:type="spellStart"/>
      <w:r w:rsidR="005A26E4" w:rsidRPr="001357DE">
        <w:rPr>
          <w:rFonts w:cs="Arial"/>
          <w:sz w:val="22"/>
          <w:szCs w:val="22"/>
        </w:rPr>
        <w:t>Altus</w:t>
      </w:r>
      <w:proofErr w:type="spellEnd"/>
      <w:r w:rsidR="00DC2367" w:rsidRPr="001357DE">
        <w:rPr>
          <w:rFonts w:cs="Arial"/>
          <w:sz w:val="22"/>
          <w:szCs w:val="22"/>
        </w:rPr>
        <w:t xml:space="preserve"> </w:t>
      </w:r>
      <w:proofErr w:type="spellStart"/>
      <w:r w:rsidR="005A26E4" w:rsidRPr="001357DE">
        <w:rPr>
          <w:rFonts w:cs="Arial"/>
          <w:sz w:val="22"/>
          <w:szCs w:val="22"/>
        </w:rPr>
        <w:t>Portal</w:t>
      </w:r>
      <w:proofErr w:type="spellEnd"/>
      <w:r w:rsidR="005A26E4" w:rsidRPr="001357DE">
        <w:rPr>
          <w:rFonts w:cs="Arial"/>
          <w:sz w:val="22"/>
          <w:szCs w:val="22"/>
        </w:rPr>
        <w:t>/Žádanky na laboratorní vyšetření</w:t>
      </w:r>
      <w:r w:rsidR="00F36485" w:rsidRPr="001357DE">
        <w:rPr>
          <w:rFonts w:cs="Arial"/>
          <w:sz w:val="22"/>
          <w:szCs w:val="22"/>
        </w:rPr>
        <w:t>/PATOL</w:t>
      </w:r>
      <w:r w:rsidR="005A26E4" w:rsidRPr="001357DE">
        <w:rPr>
          <w:rFonts w:cs="Arial"/>
          <w:sz w:val="22"/>
          <w:szCs w:val="22"/>
        </w:rPr>
        <w:t>.</w:t>
      </w:r>
    </w:p>
    <w:p w14:paraId="430AC130" w14:textId="77777777" w:rsidR="00DE229C" w:rsidRPr="001357DE" w:rsidRDefault="00DE229C" w:rsidP="00CD3F21">
      <w:pPr>
        <w:spacing w:before="60"/>
        <w:rPr>
          <w:rFonts w:cs="Arial"/>
          <w:sz w:val="22"/>
          <w:szCs w:val="22"/>
        </w:rPr>
      </w:pPr>
    </w:p>
    <w:p w14:paraId="0EA21B9E" w14:textId="77777777" w:rsidR="00DE229C" w:rsidRPr="001357DE" w:rsidRDefault="00DE229C" w:rsidP="000B79C8">
      <w:pPr>
        <w:pStyle w:val="Nadpis3"/>
        <w:numPr>
          <w:ilvl w:val="2"/>
          <w:numId w:val="15"/>
        </w:num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prováděná v rutinním režimu </w:t>
      </w:r>
    </w:p>
    <w:p w14:paraId="7C0A3351" w14:textId="1A3961AB" w:rsidR="00DE229C" w:rsidRPr="00463D70" w:rsidRDefault="00DE229C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463D70">
        <w:rPr>
          <w:rFonts w:cs="Arial"/>
          <w:sz w:val="22"/>
          <w:szCs w:val="22"/>
        </w:rPr>
        <w:t>bioptická vyšetření standardní histologickou technikou, detekce různých tkáňových komponent speciálními barvicími a impregnačními postupy</w:t>
      </w:r>
      <w:r w:rsidR="00BE08DF" w:rsidRPr="00463D70">
        <w:rPr>
          <w:rFonts w:cs="Arial"/>
          <w:sz w:val="22"/>
          <w:szCs w:val="22"/>
        </w:rPr>
        <w:t>,</w:t>
      </w:r>
    </w:p>
    <w:p w14:paraId="2E5FB019" w14:textId="7311202C" w:rsidR="00DE229C" w:rsidRPr="00463D70" w:rsidRDefault="00DE229C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463D70">
        <w:rPr>
          <w:rFonts w:cs="Arial"/>
          <w:sz w:val="22"/>
          <w:szCs w:val="22"/>
        </w:rPr>
        <w:t>provádění pitev a následné zpracování autoptické tkáně standardní histologickou technikou, detekce různých tkáňových komponent speciálními barvícími</w:t>
      </w:r>
      <w:r w:rsidR="008726F8" w:rsidRPr="00463D70">
        <w:rPr>
          <w:rFonts w:cs="Arial"/>
          <w:sz w:val="22"/>
          <w:szCs w:val="22"/>
        </w:rPr>
        <w:t xml:space="preserve">                                 </w:t>
      </w:r>
      <w:r w:rsidRPr="00463D70">
        <w:rPr>
          <w:rFonts w:cs="Arial"/>
          <w:sz w:val="22"/>
          <w:szCs w:val="22"/>
        </w:rPr>
        <w:t>a impregnačními postupy</w:t>
      </w:r>
      <w:r w:rsidR="00BE08DF" w:rsidRPr="00463D70">
        <w:rPr>
          <w:rFonts w:cs="Arial"/>
          <w:sz w:val="22"/>
          <w:szCs w:val="22"/>
        </w:rPr>
        <w:t>,</w:t>
      </w:r>
    </w:p>
    <w:p w14:paraId="1E4E35C7" w14:textId="4B6B2FE4" w:rsidR="00137EBB" w:rsidRPr="00463D70" w:rsidRDefault="00137EBB" w:rsidP="000B79C8">
      <w:pPr>
        <w:pStyle w:val="Odstavecseseznamem"/>
        <w:numPr>
          <w:ilvl w:val="0"/>
          <w:numId w:val="21"/>
        </w:numPr>
        <w:tabs>
          <w:tab w:val="left" w:pos="0"/>
        </w:tabs>
        <w:spacing w:before="60" w:after="0"/>
        <w:rPr>
          <w:rFonts w:ascii="Arial" w:hAnsi="Arial" w:cs="Arial"/>
        </w:rPr>
      </w:pPr>
      <w:proofErr w:type="spellStart"/>
      <w:r w:rsidRPr="00463D70">
        <w:rPr>
          <w:rFonts w:ascii="Arial" w:hAnsi="Arial" w:cs="Arial"/>
        </w:rPr>
        <w:t>imunohistochemická</w:t>
      </w:r>
      <w:proofErr w:type="spellEnd"/>
      <w:r w:rsidRPr="00463D70">
        <w:rPr>
          <w:rFonts w:ascii="Arial" w:hAnsi="Arial" w:cs="Arial"/>
        </w:rPr>
        <w:t xml:space="preserve"> vyšetření z tkáňových bloků,</w:t>
      </w:r>
    </w:p>
    <w:p w14:paraId="6C6517A8" w14:textId="2ACD056D" w:rsidR="00026BF5" w:rsidRPr="00463D70" w:rsidRDefault="00FF05E9" w:rsidP="000B79C8">
      <w:pPr>
        <w:numPr>
          <w:ilvl w:val="0"/>
          <w:numId w:val="21"/>
        </w:num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463D70">
        <w:rPr>
          <w:rFonts w:cs="Arial"/>
          <w:sz w:val="22"/>
          <w:szCs w:val="22"/>
        </w:rPr>
        <w:t>cytologická</w:t>
      </w:r>
      <w:r w:rsidR="00DE229C" w:rsidRPr="00463D70">
        <w:rPr>
          <w:rFonts w:cs="Arial"/>
          <w:sz w:val="22"/>
          <w:szCs w:val="22"/>
        </w:rPr>
        <w:t xml:space="preserve"> vyšetření z nativních materiálů nebo již zhotovených nátěrů a otisků na </w:t>
      </w:r>
      <w:r w:rsidR="00D848A0" w:rsidRPr="00463D70">
        <w:rPr>
          <w:rFonts w:cs="Arial"/>
          <w:sz w:val="22"/>
          <w:szCs w:val="22"/>
        </w:rPr>
        <w:t xml:space="preserve">  </w:t>
      </w:r>
      <w:r w:rsidR="00DE229C" w:rsidRPr="00463D70">
        <w:rPr>
          <w:rFonts w:cs="Arial"/>
          <w:sz w:val="22"/>
          <w:szCs w:val="22"/>
        </w:rPr>
        <w:t>podložních sklech, kromě gynekologické cytologie</w:t>
      </w:r>
      <w:r w:rsidR="00BE08DF" w:rsidRPr="00463D70">
        <w:rPr>
          <w:rFonts w:cs="Arial"/>
          <w:sz w:val="22"/>
          <w:szCs w:val="22"/>
        </w:rPr>
        <w:t>,</w:t>
      </w:r>
    </w:p>
    <w:p w14:paraId="16DAEA91" w14:textId="76EED9ED" w:rsidR="00137EBB" w:rsidRPr="00463D70" w:rsidRDefault="00137EBB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463D70">
        <w:rPr>
          <w:rFonts w:cs="Arial"/>
          <w:sz w:val="22"/>
          <w:szCs w:val="22"/>
        </w:rPr>
        <w:t>enzymová vyšetření tkáně,</w:t>
      </w:r>
    </w:p>
    <w:p w14:paraId="442B5B40" w14:textId="66561482" w:rsidR="00451DB2" w:rsidRPr="001357DE" w:rsidRDefault="00451DB2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463D70">
        <w:rPr>
          <w:rFonts w:cs="Arial"/>
          <w:sz w:val="22"/>
          <w:szCs w:val="22"/>
        </w:rPr>
        <w:lastRenderedPageBreak/>
        <w:t>imunofluorescenční</w:t>
      </w:r>
      <w:r w:rsidRPr="001357DE">
        <w:rPr>
          <w:rFonts w:cs="Arial"/>
          <w:sz w:val="22"/>
          <w:szCs w:val="22"/>
        </w:rPr>
        <w:t xml:space="preserve"> vyšetření tkáně,</w:t>
      </w:r>
    </w:p>
    <w:p w14:paraId="774D1AE1" w14:textId="31374E0D" w:rsidR="00026BF5" w:rsidRPr="001357DE" w:rsidRDefault="00FF05E9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elektron</w:t>
      </w:r>
      <w:r w:rsidR="00033714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>mikroskopická</w:t>
      </w:r>
      <w:r w:rsidR="00DE229C" w:rsidRPr="001357DE">
        <w:rPr>
          <w:rFonts w:cs="Arial"/>
          <w:sz w:val="22"/>
          <w:szCs w:val="22"/>
        </w:rPr>
        <w:t xml:space="preserve"> vyšetření</w:t>
      </w:r>
      <w:r w:rsidR="00BE08DF" w:rsidRPr="001357DE">
        <w:rPr>
          <w:rFonts w:cs="Arial"/>
          <w:sz w:val="22"/>
          <w:szCs w:val="22"/>
        </w:rPr>
        <w:t>,</w:t>
      </w:r>
    </w:p>
    <w:p w14:paraId="1D3EFB56" w14:textId="724DB98E" w:rsidR="00EB5D2C" w:rsidRPr="001357DE" w:rsidRDefault="00EB5D2C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trepanobiopsie</w:t>
      </w:r>
      <w:proofErr w:type="spellEnd"/>
      <w:r w:rsidR="00BE08DF" w:rsidRPr="001357DE">
        <w:rPr>
          <w:rFonts w:cs="Arial"/>
          <w:sz w:val="22"/>
          <w:szCs w:val="22"/>
        </w:rPr>
        <w:t>,</w:t>
      </w:r>
    </w:p>
    <w:p w14:paraId="007F6BDE" w14:textId="3A6481CF" w:rsidR="00DE229C" w:rsidRPr="001357DE" w:rsidRDefault="00FF05E9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molekulárně</w:t>
      </w:r>
      <w:r w:rsidR="009A0C98" w:rsidRPr="001357DE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 xml:space="preserve">biologické vyšetření klonální přestavby </w:t>
      </w:r>
      <w:proofErr w:type="spellStart"/>
      <w:r w:rsidRPr="001357DE">
        <w:rPr>
          <w:rFonts w:cs="Arial"/>
          <w:sz w:val="22"/>
          <w:szCs w:val="22"/>
        </w:rPr>
        <w:t>IgH</w:t>
      </w:r>
      <w:proofErr w:type="spellEnd"/>
      <w:r w:rsidR="00CE4E83" w:rsidRPr="001357DE">
        <w:rPr>
          <w:rFonts w:cs="Arial"/>
          <w:sz w:val="22"/>
          <w:szCs w:val="22"/>
        </w:rPr>
        <w:t xml:space="preserve">, </w:t>
      </w:r>
      <w:proofErr w:type="spellStart"/>
      <w:r w:rsidR="00CE4E83" w:rsidRPr="001357DE">
        <w:rPr>
          <w:rFonts w:cs="Arial"/>
          <w:sz w:val="22"/>
          <w:szCs w:val="22"/>
        </w:rPr>
        <w:t>IgL</w:t>
      </w:r>
      <w:proofErr w:type="spellEnd"/>
      <w:r w:rsidRPr="001357DE">
        <w:rPr>
          <w:rFonts w:cs="Arial"/>
          <w:sz w:val="22"/>
          <w:szCs w:val="22"/>
        </w:rPr>
        <w:t xml:space="preserve"> a TCR metodou PCR</w:t>
      </w:r>
      <w:r w:rsidR="00BE08DF" w:rsidRPr="001357DE">
        <w:rPr>
          <w:rFonts w:cs="Arial"/>
          <w:sz w:val="22"/>
          <w:szCs w:val="22"/>
        </w:rPr>
        <w:t>,</w:t>
      </w:r>
      <w:r w:rsidR="00463D70">
        <w:rPr>
          <w:rFonts w:cs="Arial"/>
          <w:sz w:val="22"/>
          <w:szCs w:val="22"/>
        </w:rPr>
        <w:t xml:space="preserve"> </w:t>
      </w:r>
    </w:p>
    <w:p w14:paraId="3359E536" w14:textId="2941162E" w:rsidR="00DE229C" w:rsidRPr="001357DE" w:rsidRDefault="006057E9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na průkaz MTBC/NTM </w:t>
      </w:r>
      <w:r w:rsidR="00FF05E9" w:rsidRPr="001357DE">
        <w:rPr>
          <w:rFonts w:cs="Arial"/>
          <w:sz w:val="22"/>
          <w:szCs w:val="22"/>
        </w:rPr>
        <w:t>metodou PCR</w:t>
      </w:r>
      <w:r w:rsidR="00BE08DF" w:rsidRPr="001357DE">
        <w:rPr>
          <w:rFonts w:cs="Arial"/>
          <w:sz w:val="22"/>
          <w:szCs w:val="22"/>
        </w:rPr>
        <w:t>,</w:t>
      </w:r>
    </w:p>
    <w:p w14:paraId="1ABB1FFD" w14:textId="53951AE6" w:rsidR="00DE229C" w:rsidRPr="001357DE" w:rsidRDefault="00FF05E9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detekce EBV infekce in </w:t>
      </w:r>
      <w:proofErr w:type="spellStart"/>
      <w:r w:rsidRPr="001357DE">
        <w:rPr>
          <w:rFonts w:cs="Arial"/>
          <w:sz w:val="22"/>
          <w:szCs w:val="22"/>
        </w:rPr>
        <w:t>situ</w:t>
      </w:r>
      <w:proofErr w:type="spellEnd"/>
      <w:r w:rsidRPr="001357DE">
        <w:rPr>
          <w:rFonts w:cs="Arial"/>
          <w:sz w:val="22"/>
          <w:szCs w:val="22"/>
        </w:rPr>
        <w:t xml:space="preserve"> hybridizací v</w:t>
      </w:r>
      <w:r w:rsidR="00DE229C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parafínových řezech</w:t>
      </w:r>
      <w:r w:rsidR="00BE08DF" w:rsidRPr="001357DE">
        <w:rPr>
          <w:rFonts w:cs="Arial"/>
          <w:sz w:val="22"/>
          <w:szCs w:val="22"/>
        </w:rPr>
        <w:t>,</w:t>
      </w:r>
    </w:p>
    <w:p w14:paraId="17C6E3F3" w14:textId="24DA4083" w:rsidR="00F0394D" w:rsidRPr="001357DE" w:rsidRDefault="00FF05E9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detekce mutací genů c-KIT a PDGFRA metodou přímého </w:t>
      </w:r>
      <w:proofErr w:type="spellStart"/>
      <w:r w:rsidRPr="001357DE">
        <w:rPr>
          <w:rFonts w:cs="Arial"/>
          <w:sz w:val="22"/>
          <w:szCs w:val="22"/>
        </w:rPr>
        <w:t>sekvenování</w:t>
      </w:r>
      <w:proofErr w:type="spellEnd"/>
      <w:r w:rsidR="00BE08DF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</w:t>
      </w:r>
    </w:p>
    <w:p w14:paraId="52057AA2" w14:textId="4F222E5A" w:rsidR="00EB5D2C" w:rsidRPr="001357DE" w:rsidRDefault="00EB5D2C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genu CDKN2 a </w:t>
      </w:r>
      <w:proofErr w:type="spellStart"/>
      <w:r w:rsidRPr="001357DE">
        <w:rPr>
          <w:rFonts w:cs="Arial"/>
          <w:sz w:val="22"/>
          <w:szCs w:val="22"/>
        </w:rPr>
        <w:t>polysomie</w:t>
      </w:r>
      <w:proofErr w:type="spellEnd"/>
      <w:r w:rsidRPr="001357DE">
        <w:rPr>
          <w:rFonts w:cs="Arial"/>
          <w:sz w:val="22"/>
          <w:szCs w:val="22"/>
        </w:rPr>
        <w:t xml:space="preserve"> metodou FISH</w:t>
      </w:r>
      <w:r w:rsidR="00932138">
        <w:rPr>
          <w:rFonts w:cs="Arial"/>
          <w:sz w:val="22"/>
          <w:szCs w:val="22"/>
        </w:rPr>
        <w:t xml:space="preserve"> </w:t>
      </w:r>
      <w:r w:rsidR="00932138" w:rsidRPr="00932138">
        <w:rPr>
          <w:rFonts w:cs="Arial"/>
          <w:b/>
          <w:sz w:val="22"/>
          <w:szCs w:val="22"/>
          <w:highlight w:val="yellow"/>
        </w:rPr>
        <w:t>zrušeno</w:t>
      </w:r>
    </w:p>
    <w:p w14:paraId="19AF78F8" w14:textId="51B6C4E9" w:rsidR="000D6907" w:rsidRPr="001357DE" w:rsidRDefault="000D6907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cytogenetických změn metodou chromogenní in </w:t>
      </w:r>
      <w:proofErr w:type="spellStart"/>
      <w:r w:rsidRPr="001357DE">
        <w:rPr>
          <w:rFonts w:cs="Arial"/>
          <w:sz w:val="22"/>
          <w:szCs w:val="22"/>
        </w:rPr>
        <w:t>situ</w:t>
      </w:r>
      <w:proofErr w:type="spellEnd"/>
      <w:r w:rsidRPr="001357DE">
        <w:rPr>
          <w:rFonts w:cs="Arial"/>
          <w:sz w:val="22"/>
          <w:szCs w:val="22"/>
        </w:rPr>
        <w:t xml:space="preserve"> hybridizac</w:t>
      </w:r>
      <w:r w:rsidR="00026BF5" w:rsidRPr="001357DE">
        <w:rPr>
          <w:rFonts w:cs="Arial"/>
          <w:sz w:val="22"/>
          <w:szCs w:val="22"/>
        </w:rPr>
        <w:t xml:space="preserve">e                              </w:t>
      </w:r>
      <w:r w:rsidRPr="001357DE">
        <w:rPr>
          <w:rFonts w:cs="Arial"/>
          <w:sz w:val="22"/>
          <w:szCs w:val="22"/>
        </w:rPr>
        <w:t>u hematologických malignit</w:t>
      </w:r>
      <w:r w:rsidR="0083111A" w:rsidRPr="001357DE">
        <w:rPr>
          <w:rFonts w:cs="Arial"/>
          <w:sz w:val="22"/>
          <w:szCs w:val="22"/>
        </w:rPr>
        <w:t xml:space="preserve"> (CISH</w:t>
      </w:r>
      <w:r w:rsidR="00137EBB" w:rsidRPr="001357DE">
        <w:rPr>
          <w:rFonts w:cs="Arial"/>
          <w:sz w:val="22"/>
          <w:szCs w:val="22"/>
        </w:rPr>
        <w:t>)</w:t>
      </w:r>
      <w:r w:rsidR="00BE08DF" w:rsidRPr="001357DE">
        <w:rPr>
          <w:rFonts w:cs="Arial"/>
          <w:sz w:val="22"/>
          <w:szCs w:val="22"/>
        </w:rPr>
        <w:t>,</w:t>
      </w:r>
      <w:r w:rsidR="00932138">
        <w:rPr>
          <w:rFonts w:cs="Arial"/>
          <w:sz w:val="22"/>
          <w:szCs w:val="22"/>
        </w:rPr>
        <w:t xml:space="preserve"> </w:t>
      </w:r>
      <w:r w:rsidR="00EC5D46">
        <w:rPr>
          <w:rFonts w:cs="Arial"/>
          <w:b/>
          <w:sz w:val="22"/>
          <w:szCs w:val="22"/>
          <w:highlight w:val="yellow"/>
        </w:rPr>
        <w:t>zrušeno</w:t>
      </w:r>
    </w:p>
    <w:p w14:paraId="67807ECA" w14:textId="01A88103" w:rsidR="000D6907" w:rsidRPr="001357DE" w:rsidRDefault="000D6907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vyšetření genotypu HSD3B1</w:t>
      </w:r>
      <w:r w:rsidR="00BE08DF" w:rsidRPr="001357DE">
        <w:rPr>
          <w:rFonts w:cs="Arial"/>
          <w:sz w:val="22"/>
          <w:szCs w:val="22"/>
        </w:rPr>
        <w:t>,</w:t>
      </w:r>
    </w:p>
    <w:p w14:paraId="5BC1B2F6" w14:textId="25287E4D" w:rsidR="00EB5D2C" w:rsidRPr="001357DE" w:rsidRDefault="00EB5D2C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</w:t>
      </w:r>
      <w:proofErr w:type="spellStart"/>
      <w:r w:rsidRPr="001357DE">
        <w:rPr>
          <w:rFonts w:cs="Arial"/>
          <w:sz w:val="22"/>
          <w:szCs w:val="22"/>
        </w:rPr>
        <w:t>mikrosatelitní</w:t>
      </w:r>
      <w:proofErr w:type="spellEnd"/>
      <w:r w:rsidRPr="001357DE">
        <w:rPr>
          <w:rFonts w:cs="Arial"/>
          <w:sz w:val="22"/>
          <w:szCs w:val="22"/>
        </w:rPr>
        <w:t xml:space="preserve"> nestability (MSI)</w:t>
      </w:r>
      <w:r w:rsidR="00BE08DF" w:rsidRPr="001357DE">
        <w:rPr>
          <w:rFonts w:cs="Arial"/>
          <w:sz w:val="22"/>
          <w:szCs w:val="22"/>
        </w:rPr>
        <w:t>,</w:t>
      </w:r>
    </w:p>
    <w:p w14:paraId="1D82138F" w14:textId="5D7FBA18" w:rsidR="00026BF5" w:rsidRDefault="00A92C5E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fúzních genů systémem </w:t>
      </w:r>
      <w:proofErr w:type="spellStart"/>
      <w:r w:rsidRPr="001357DE">
        <w:rPr>
          <w:rFonts w:cs="Arial"/>
          <w:sz w:val="22"/>
          <w:szCs w:val="22"/>
        </w:rPr>
        <w:t>I</w:t>
      </w:r>
      <w:r w:rsidR="000416A2" w:rsidRPr="001357DE">
        <w:rPr>
          <w:rFonts w:cs="Arial"/>
          <w:sz w:val="22"/>
          <w:szCs w:val="22"/>
        </w:rPr>
        <w:t>dylla</w:t>
      </w:r>
      <w:proofErr w:type="spellEnd"/>
      <w:r w:rsidR="000416A2" w:rsidRPr="001357DE">
        <w:rPr>
          <w:rFonts w:cs="Arial"/>
          <w:sz w:val="22"/>
          <w:szCs w:val="22"/>
        </w:rPr>
        <w:t>,</w:t>
      </w:r>
    </w:p>
    <w:p w14:paraId="08131100" w14:textId="2C2F487D" w:rsidR="00983552" w:rsidRPr="00983552" w:rsidRDefault="00983552" w:rsidP="000B79C8">
      <w:pPr>
        <w:pStyle w:val="Odstavecseseznamem"/>
        <w:numPr>
          <w:ilvl w:val="0"/>
          <w:numId w:val="21"/>
        </w:numPr>
        <w:spacing w:before="60" w:after="0"/>
        <w:ind w:left="714" w:hanging="35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983552">
        <w:rPr>
          <w:rFonts w:ascii="Arial" w:eastAsia="Times New Roman" w:hAnsi="Arial" w:cs="Arial"/>
          <w:lang w:eastAsia="cs-CZ"/>
        </w:rPr>
        <w:t>yšetření mutací EGFR automatizovaným systémem IDYLLA</w:t>
      </w:r>
      <w:r w:rsidRPr="00983552">
        <w:rPr>
          <w:rFonts w:ascii="Arial" w:eastAsia="Times New Roman" w:hAnsi="Arial" w:cs="Arial"/>
          <w:vertAlign w:val="superscript"/>
          <w:lang w:eastAsia="cs-CZ"/>
        </w:rPr>
        <w:t>TM</w:t>
      </w:r>
    </w:p>
    <w:p w14:paraId="7CE07D8E" w14:textId="462A90AC" w:rsidR="00A968C1" w:rsidRDefault="00A968C1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vyšetření Her2/</w:t>
      </w:r>
      <w:proofErr w:type="spellStart"/>
      <w:r w:rsidRPr="001357DE">
        <w:rPr>
          <w:rFonts w:cs="Arial"/>
          <w:sz w:val="22"/>
          <w:szCs w:val="22"/>
        </w:rPr>
        <w:t>neu</w:t>
      </w:r>
      <w:proofErr w:type="spellEnd"/>
      <w:r w:rsidRPr="001357DE">
        <w:rPr>
          <w:rFonts w:cs="Arial"/>
          <w:sz w:val="22"/>
          <w:szCs w:val="22"/>
        </w:rPr>
        <w:t xml:space="preserve"> metodou ISH,</w:t>
      </w:r>
    </w:p>
    <w:p w14:paraId="76475D07" w14:textId="51E79373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r w:rsidRPr="00983552">
        <w:rPr>
          <w:rFonts w:cs="Arial"/>
          <w:sz w:val="22"/>
          <w:szCs w:val="22"/>
        </w:rPr>
        <w:t>T-SPOT (ELISPOT)</w:t>
      </w:r>
      <w:r w:rsidR="007D72E1" w:rsidRPr="007D72E1">
        <w:rPr>
          <w:rFonts w:cs="Arial"/>
          <w:sz w:val="22"/>
          <w:szCs w:val="22"/>
        </w:rPr>
        <w:t xml:space="preserve"> </w:t>
      </w:r>
      <w:r w:rsidR="007D72E1">
        <w:rPr>
          <w:rFonts w:cs="Arial"/>
          <w:sz w:val="22"/>
          <w:szCs w:val="22"/>
        </w:rPr>
        <w:t>/laboratoř LKG/</w:t>
      </w:r>
      <w:r w:rsidR="006A4C32">
        <w:rPr>
          <w:rFonts w:cs="Arial"/>
          <w:sz w:val="22"/>
          <w:szCs w:val="22"/>
        </w:rPr>
        <w:t>,</w:t>
      </w:r>
    </w:p>
    <w:p w14:paraId="2AC8BDB2" w14:textId="632FC10A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proofErr w:type="spellStart"/>
      <w:r w:rsidRPr="00983552">
        <w:rPr>
          <w:rFonts w:cs="Arial"/>
          <w:sz w:val="22"/>
          <w:szCs w:val="22"/>
        </w:rPr>
        <w:t>Klopidogrel</w:t>
      </w:r>
      <w:proofErr w:type="spellEnd"/>
      <w:r w:rsidRPr="00983552">
        <w:rPr>
          <w:rFonts w:cs="Arial"/>
          <w:sz w:val="22"/>
          <w:szCs w:val="22"/>
        </w:rPr>
        <w:t xml:space="preserve"> metabolismus</w:t>
      </w:r>
      <w:r w:rsidR="00CD3F21">
        <w:rPr>
          <w:rFonts w:cs="Arial"/>
          <w:sz w:val="22"/>
          <w:szCs w:val="22"/>
        </w:rPr>
        <w:t xml:space="preserve"> </w:t>
      </w:r>
      <w:r w:rsidR="007D72E1">
        <w:rPr>
          <w:rFonts w:cs="Arial"/>
          <w:sz w:val="22"/>
          <w:szCs w:val="22"/>
        </w:rPr>
        <w:t>/LKG</w:t>
      </w:r>
      <w:r w:rsidR="006A4C32">
        <w:rPr>
          <w:rFonts w:cs="Arial"/>
          <w:sz w:val="22"/>
          <w:szCs w:val="22"/>
        </w:rPr>
        <w:t>/,</w:t>
      </w:r>
    </w:p>
    <w:p w14:paraId="72221BB8" w14:textId="67963D65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proofErr w:type="spellStart"/>
      <w:r w:rsidRPr="00932138">
        <w:rPr>
          <w:rFonts w:cs="Arial"/>
          <w:sz w:val="22"/>
          <w:szCs w:val="22"/>
          <w:highlight w:val="yellow"/>
        </w:rPr>
        <w:t>Mavaca</w:t>
      </w:r>
      <w:r w:rsidR="00932138" w:rsidRPr="00932138">
        <w:rPr>
          <w:rFonts w:cs="Arial"/>
          <w:sz w:val="22"/>
          <w:szCs w:val="22"/>
          <w:highlight w:val="yellow"/>
        </w:rPr>
        <w:t>m</w:t>
      </w:r>
      <w:r w:rsidRPr="00932138">
        <w:rPr>
          <w:rFonts w:cs="Arial"/>
          <w:sz w:val="22"/>
          <w:szCs w:val="22"/>
          <w:highlight w:val="yellow"/>
        </w:rPr>
        <w:t>ten</w:t>
      </w:r>
      <w:proofErr w:type="spellEnd"/>
      <w:r w:rsidRPr="00983552">
        <w:rPr>
          <w:rFonts w:cs="Arial"/>
          <w:sz w:val="22"/>
          <w:szCs w:val="22"/>
        </w:rPr>
        <w:t xml:space="preserve"> metabolismus</w:t>
      </w:r>
      <w:r w:rsidR="00CD3F21">
        <w:rPr>
          <w:rFonts w:cs="Arial"/>
          <w:sz w:val="22"/>
          <w:szCs w:val="22"/>
        </w:rPr>
        <w:t xml:space="preserve"> /LKG/</w:t>
      </w:r>
      <w:r w:rsidR="006A4C32">
        <w:rPr>
          <w:rFonts w:cs="Arial"/>
          <w:sz w:val="22"/>
          <w:szCs w:val="22"/>
        </w:rPr>
        <w:t>,</w:t>
      </w:r>
    </w:p>
    <w:p w14:paraId="218E5BAE" w14:textId="31F6EC96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r w:rsidRPr="00983552">
        <w:rPr>
          <w:rFonts w:cs="Arial"/>
          <w:sz w:val="22"/>
          <w:szCs w:val="22"/>
        </w:rPr>
        <w:t>Alfa-1–antitrypsin genetická analýza</w:t>
      </w:r>
      <w:r w:rsidR="00CD3F21">
        <w:rPr>
          <w:rFonts w:cs="Arial"/>
          <w:sz w:val="22"/>
          <w:szCs w:val="22"/>
        </w:rPr>
        <w:t xml:space="preserve"> /LKG/</w:t>
      </w:r>
      <w:r w:rsidR="006A4C32">
        <w:rPr>
          <w:rFonts w:cs="Arial"/>
          <w:sz w:val="22"/>
          <w:szCs w:val="22"/>
        </w:rPr>
        <w:t>,</w:t>
      </w:r>
    </w:p>
    <w:p w14:paraId="6D5FE32C" w14:textId="68DF089D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proofErr w:type="spellStart"/>
      <w:r w:rsidRPr="00983552">
        <w:rPr>
          <w:rFonts w:cs="Arial"/>
          <w:sz w:val="22"/>
          <w:szCs w:val="22"/>
        </w:rPr>
        <w:t>Dyslipidémie</w:t>
      </w:r>
      <w:proofErr w:type="spellEnd"/>
      <w:r w:rsidRPr="00983552">
        <w:rPr>
          <w:rFonts w:cs="Arial"/>
          <w:sz w:val="22"/>
          <w:szCs w:val="22"/>
        </w:rPr>
        <w:t xml:space="preserve"> </w:t>
      </w:r>
      <w:proofErr w:type="spellStart"/>
      <w:r w:rsidRPr="00983552">
        <w:rPr>
          <w:rFonts w:cs="Arial"/>
          <w:sz w:val="22"/>
          <w:szCs w:val="22"/>
        </w:rPr>
        <w:t>screening</w:t>
      </w:r>
      <w:proofErr w:type="spellEnd"/>
      <w:r w:rsidR="00CD3F21">
        <w:rPr>
          <w:rFonts w:cs="Arial"/>
          <w:sz w:val="22"/>
          <w:szCs w:val="22"/>
        </w:rPr>
        <w:t xml:space="preserve"> /LKG/</w:t>
      </w:r>
      <w:r w:rsidR="006A4C32">
        <w:rPr>
          <w:rFonts w:cs="Arial"/>
          <w:sz w:val="22"/>
          <w:szCs w:val="22"/>
        </w:rPr>
        <w:t>,</w:t>
      </w:r>
    </w:p>
    <w:p w14:paraId="129AFB55" w14:textId="4F5A4BDF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proofErr w:type="spellStart"/>
      <w:r w:rsidRPr="00983552">
        <w:rPr>
          <w:rFonts w:cs="Arial"/>
          <w:sz w:val="22"/>
          <w:szCs w:val="22"/>
        </w:rPr>
        <w:t>ApoE</w:t>
      </w:r>
      <w:proofErr w:type="spellEnd"/>
      <w:r w:rsidRPr="00983552">
        <w:rPr>
          <w:rFonts w:cs="Arial"/>
          <w:sz w:val="22"/>
          <w:szCs w:val="22"/>
        </w:rPr>
        <w:t xml:space="preserve"> (E2/E3/E4) – Alzheimerova choroba</w:t>
      </w:r>
      <w:r w:rsidR="00CD3F21">
        <w:rPr>
          <w:rFonts w:cs="Arial"/>
          <w:sz w:val="22"/>
          <w:szCs w:val="22"/>
        </w:rPr>
        <w:t xml:space="preserve"> /LKG/</w:t>
      </w:r>
      <w:r w:rsidR="006A4C32">
        <w:rPr>
          <w:rFonts w:cs="Arial"/>
          <w:sz w:val="22"/>
          <w:szCs w:val="22"/>
        </w:rPr>
        <w:t>,</w:t>
      </w:r>
    </w:p>
    <w:p w14:paraId="5EA8B887" w14:textId="5F145FAE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proofErr w:type="spellStart"/>
      <w:r w:rsidRPr="00932138">
        <w:rPr>
          <w:rFonts w:cs="Arial"/>
          <w:sz w:val="22"/>
          <w:szCs w:val="22"/>
          <w:highlight w:val="yellow"/>
        </w:rPr>
        <w:t>Stati</w:t>
      </w:r>
      <w:r w:rsidR="00932138">
        <w:rPr>
          <w:rFonts w:cs="Arial"/>
          <w:sz w:val="22"/>
          <w:szCs w:val="22"/>
          <w:highlight w:val="yellow"/>
        </w:rPr>
        <w:t>n</w:t>
      </w:r>
      <w:r w:rsidRPr="00932138">
        <w:rPr>
          <w:rFonts w:cs="Arial"/>
          <w:sz w:val="22"/>
          <w:szCs w:val="22"/>
          <w:highlight w:val="yellow"/>
        </w:rPr>
        <w:t>ová</w:t>
      </w:r>
      <w:proofErr w:type="spellEnd"/>
      <w:r w:rsidRPr="00983552">
        <w:rPr>
          <w:rFonts w:cs="Arial"/>
          <w:sz w:val="22"/>
          <w:szCs w:val="22"/>
        </w:rPr>
        <w:t xml:space="preserve"> léčba – intolerance</w:t>
      </w:r>
      <w:r w:rsidR="00CD3F21">
        <w:rPr>
          <w:rFonts w:cs="Arial"/>
          <w:sz w:val="22"/>
          <w:szCs w:val="22"/>
        </w:rPr>
        <w:t xml:space="preserve"> /LKG/</w:t>
      </w:r>
      <w:r w:rsidR="006A4C32">
        <w:rPr>
          <w:rFonts w:cs="Arial"/>
          <w:sz w:val="22"/>
          <w:szCs w:val="22"/>
        </w:rPr>
        <w:t>,</w:t>
      </w:r>
    </w:p>
    <w:p w14:paraId="09BC0C48" w14:textId="45A5B060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r w:rsidRPr="00983552">
        <w:rPr>
          <w:rFonts w:cs="Arial"/>
          <w:sz w:val="22"/>
          <w:szCs w:val="22"/>
        </w:rPr>
        <w:t>Hereditární hemochromatóza</w:t>
      </w:r>
      <w:r w:rsidR="00CD3F21">
        <w:rPr>
          <w:rFonts w:cs="Arial"/>
          <w:sz w:val="22"/>
          <w:szCs w:val="22"/>
        </w:rPr>
        <w:t xml:space="preserve"> /LKG/</w:t>
      </w:r>
      <w:r w:rsidR="006A4C32">
        <w:rPr>
          <w:rFonts w:cs="Arial"/>
          <w:sz w:val="22"/>
          <w:szCs w:val="22"/>
        </w:rPr>
        <w:t>,</w:t>
      </w:r>
    </w:p>
    <w:p w14:paraId="0E2FD597" w14:textId="006C3017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r w:rsidRPr="00983552">
        <w:rPr>
          <w:rFonts w:cs="Arial"/>
          <w:sz w:val="22"/>
          <w:szCs w:val="22"/>
        </w:rPr>
        <w:t>CYP2D6 metabolická aktivita</w:t>
      </w:r>
      <w:r w:rsidR="00CD3F21">
        <w:rPr>
          <w:rFonts w:cs="Arial"/>
          <w:sz w:val="22"/>
          <w:szCs w:val="22"/>
        </w:rPr>
        <w:t xml:space="preserve"> /LKG/</w:t>
      </w:r>
      <w:r w:rsidR="006A4C32">
        <w:rPr>
          <w:rFonts w:cs="Arial"/>
          <w:sz w:val="22"/>
          <w:szCs w:val="22"/>
        </w:rPr>
        <w:t>,</w:t>
      </w:r>
    </w:p>
    <w:p w14:paraId="69FCEB3A" w14:textId="517D9455" w:rsidR="00983552" w:rsidRPr="00983552" w:rsidRDefault="00983552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proofErr w:type="spellStart"/>
      <w:r w:rsidRPr="00983552">
        <w:rPr>
          <w:rFonts w:cs="Arial"/>
          <w:sz w:val="22"/>
          <w:szCs w:val="22"/>
        </w:rPr>
        <w:t>Warfarin</w:t>
      </w:r>
      <w:proofErr w:type="spellEnd"/>
      <w:r w:rsidRPr="00983552">
        <w:rPr>
          <w:rFonts w:cs="Arial"/>
          <w:sz w:val="22"/>
          <w:szCs w:val="22"/>
        </w:rPr>
        <w:t xml:space="preserve"> metabolismus</w:t>
      </w:r>
      <w:r w:rsidR="00CD3F21">
        <w:rPr>
          <w:rFonts w:cs="Arial"/>
          <w:sz w:val="22"/>
          <w:szCs w:val="22"/>
        </w:rPr>
        <w:t xml:space="preserve"> /LKG/</w:t>
      </w:r>
      <w:r w:rsidR="006A4C32">
        <w:rPr>
          <w:rFonts w:cs="Arial"/>
          <w:sz w:val="22"/>
          <w:szCs w:val="22"/>
        </w:rPr>
        <w:t>,</w:t>
      </w:r>
    </w:p>
    <w:p w14:paraId="71BCCABA" w14:textId="3FB91B01" w:rsidR="000D6907" w:rsidRPr="001357DE" w:rsidRDefault="000D6907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kryoprezervace</w:t>
      </w:r>
      <w:proofErr w:type="spellEnd"/>
      <w:r w:rsidRPr="001357DE">
        <w:rPr>
          <w:rFonts w:cs="Arial"/>
          <w:sz w:val="22"/>
          <w:szCs w:val="22"/>
        </w:rPr>
        <w:t xml:space="preserve"> tkání</w:t>
      </w:r>
      <w:r w:rsidR="00BE08DF" w:rsidRPr="001357DE">
        <w:rPr>
          <w:rFonts w:cs="Arial"/>
          <w:sz w:val="22"/>
          <w:szCs w:val="22"/>
        </w:rPr>
        <w:t>,</w:t>
      </w:r>
    </w:p>
    <w:p w14:paraId="37736BEF" w14:textId="0A4C9B93" w:rsidR="00EB5D2C" w:rsidRPr="001357DE" w:rsidRDefault="00EB5D2C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izolace DNA a RNA</w:t>
      </w:r>
      <w:r w:rsidR="00BE08DF" w:rsidRPr="001357DE">
        <w:rPr>
          <w:rFonts w:cs="Arial"/>
          <w:sz w:val="22"/>
          <w:szCs w:val="22"/>
        </w:rPr>
        <w:t>,</w:t>
      </w:r>
    </w:p>
    <w:p w14:paraId="62009400" w14:textId="762BD6ED" w:rsidR="00EB5D2C" w:rsidRPr="001357DE" w:rsidRDefault="00EB5D2C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mikrodisekce</w:t>
      </w:r>
      <w:proofErr w:type="spellEnd"/>
      <w:r w:rsidRPr="001357DE">
        <w:rPr>
          <w:rFonts w:cs="Arial"/>
          <w:sz w:val="22"/>
          <w:szCs w:val="22"/>
        </w:rPr>
        <w:t xml:space="preserve"> tkání</w:t>
      </w:r>
      <w:r w:rsidR="00BE08DF" w:rsidRPr="001357DE">
        <w:rPr>
          <w:rFonts w:cs="Arial"/>
          <w:sz w:val="22"/>
          <w:szCs w:val="22"/>
        </w:rPr>
        <w:t>,</w:t>
      </w:r>
    </w:p>
    <w:p w14:paraId="4B3ABE95" w14:textId="5370DE26" w:rsidR="00EB5D2C" w:rsidRDefault="00EB5D2C" w:rsidP="000B79C8">
      <w:pPr>
        <w:numPr>
          <w:ilvl w:val="0"/>
          <w:numId w:val="21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kultivace a provádění experimentů na buněčných kulturách</w:t>
      </w:r>
    </w:p>
    <w:p w14:paraId="1AB80A70" w14:textId="6E8E05C7" w:rsidR="00273DD0" w:rsidRPr="001357DE" w:rsidRDefault="00147F24" w:rsidP="00273DD0">
      <w:pPr>
        <w:spacing w:before="120" w:after="60"/>
        <w:ind w:left="1134" w:hanging="1134"/>
        <w:rPr>
          <w:b/>
          <w:sz w:val="22"/>
          <w:szCs w:val="22"/>
        </w:rPr>
      </w:pPr>
      <w:r w:rsidRPr="001357DE">
        <w:rPr>
          <w:rFonts w:cs="Arial"/>
          <w:b/>
        </w:rPr>
        <w:t xml:space="preserve">           A</w:t>
      </w:r>
      <w:r w:rsidR="00273DD0" w:rsidRPr="001357DE">
        <w:rPr>
          <w:b/>
          <w:sz w:val="22"/>
          <w:szCs w:val="22"/>
        </w:rPr>
        <w:t xml:space="preserve">kreditované metody, rozsah akreditace viz </w:t>
      </w:r>
      <w:r w:rsidR="00CD3F21">
        <w:rPr>
          <w:b/>
          <w:sz w:val="22"/>
          <w:szCs w:val="22"/>
        </w:rPr>
        <w:t>P</w:t>
      </w:r>
      <w:r w:rsidR="00273DD0" w:rsidRPr="001357DE">
        <w:rPr>
          <w:b/>
          <w:sz w:val="22"/>
          <w:szCs w:val="22"/>
        </w:rPr>
        <w:t>říloha č. 7 PK</w:t>
      </w:r>
    </w:p>
    <w:p w14:paraId="3B97ACBF" w14:textId="648AD4AC" w:rsidR="00147F24" w:rsidRPr="00CD3F21" w:rsidRDefault="00147F24" w:rsidP="000B79C8">
      <w:pPr>
        <w:numPr>
          <w:ilvl w:val="0"/>
          <w:numId w:val="2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CD3F21">
        <w:rPr>
          <w:rFonts w:cs="Arial"/>
          <w:sz w:val="22"/>
          <w:szCs w:val="22"/>
        </w:rPr>
        <w:t xml:space="preserve">vyšetření exprese proteinů </w:t>
      </w:r>
      <w:r w:rsidRPr="00932138">
        <w:rPr>
          <w:rFonts w:cs="Arial"/>
          <w:sz w:val="22"/>
          <w:szCs w:val="22"/>
        </w:rPr>
        <w:t>HER2/</w:t>
      </w:r>
      <w:proofErr w:type="spellStart"/>
      <w:r w:rsidRPr="00932138">
        <w:rPr>
          <w:rFonts w:cs="Arial"/>
          <w:sz w:val="22"/>
          <w:szCs w:val="22"/>
        </w:rPr>
        <w:t>neu</w:t>
      </w:r>
      <w:proofErr w:type="spellEnd"/>
      <w:r w:rsidRPr="00932138">
        <w:rPr>
          <w:rFonts w:cs="Arial"/>
          <w:sz w:val="22"/>
          <w:szCs w:val="22"/>
        </w:rPr>
        <w:t xml:space="preserve"> (c-erbB-2), ER, PR, a Ki-67</w:t>
      </w:r>
      <w:r w:rsidRPr="00CD3F21">
        <w:rPr>
          <w:rFonts w:cs="Arial"/>
          <w:sz w:val="22"/>
          <w:szCs w:val="22"/>
        </w:rPr>
        <w:t xml:space="preserve"> metodou nepřímé </w:t>
      </w:r>
      <w:proofErr w:type="spellStart"/>
      <w:r w:rsidRPr="00CD3F21">
        <w:rPr>
          <w:rFonts w:cs="Arial"/>
          <w:sz w:val="22"/>
          <w:szCs w:val="22"/>
        </w:rPr>
        <w:t>imunohistochemie</w:t>
      </w:r>
      <w:proofErr w:type="spellEnd"/>
      <w:r w:rsidRPr="00CD3F21">
        <w:rPr>
          <w:rFonts w:cs="Arial"/>
          <w:sz w:val="22"/>
          <w:szCs w:val="22"/>
        </w:rPr>
        <w:t xml:space="preserve"> (IHC),</w:t>
      </w:r>
      <w:r w:rsidRPr="00CD3F21">
        <w:rPr>
          <w:rFonts w:cs="Arial"/>
          <w:sz w:val="22"/>
          <w:szCs w:val="22"/>
        </w:rPr>
        <w:tab/>
      </w:r>
    </w:p>
    <w:p w14:paraId="44CAE7E3" w14:textId="7CB80584" w:rsidR="00147F24" w:rsidRPr="00CD3F21" w:rsidRDefault="00147F24" w:rsidP="000B79C8">
      <w:pPr>
        <w:numPr>
          <w:ilvl w:val="0"/>
          <w:numId w:val="2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CD3F21">
        <w:rPr>
          <w:rFonts w:cs="Arial"/>
          <w:sz w:val="22"/>
          <w:szCs w:val="22"/>
        </w:rPr>
        <w:t>vyšetření exprese proteinu HER2/</w:t>
      </w:r>
      <w:proofErr w:type="spellStart"/>
      <w:r w:rsidRPr="00CD3F21">
        <w:rPr>
          <w:rFonts w:cs="Arial"/>
          <w:sz w:val="22"/>
          <w:szCs w:val="22"/>
        </w:rPr>
        <w:t>neu</w:t>
      </w:r>
      <w:proofErr w:type="spellEnd"/>
      <w:r w:rsidRPr="00CD3F21">
        <w:rPr>
          <w:rFonts w:cs="Arial"/>
          <w:sz w:val="22"/>
          <w:szCs w:val="22"/>
        </w:rPr>
        <w:t xml:space="preserve"> (c-erbB-2) certifikovaným </w:t>
      </w:r>
      <w:proofErr w:type="spellStart"/>
      <w:r w:rsidRPr="00CD3F21">
        <w:rPr>
          <w:rFonts w:cs="Arial"/>
          <w:sz w:val="22"/>
          <w:szCs w:val="22"/>
        </w:rPr>
        <w:t>kitem</w:t>
      </w:r>
      <w:proofErr w:type="spellEnd"/>
      <w:r w:rsidRPr="00CD3F21">
        <w:rPr>
          <w:rFonts w:cs="Arial"/>
          <w:sz w:val="22"/>
          <w:szCs w:val="22"/>
        </w:rPr>
        <w:t>,</w:t>
      </w:r>
    </w:p>
    <w:p w14:paraId="1B8B48E1" w14:textId="551DB931" w:rsidR="00147F24" w:rsidRPr="00CD3F21" w:rsidRDefault="00147F24" w:rsidP="000B79C8">
      <w:pPr>
        <w:numPr>
          <w:ilvl w:val="0"/>
          <w:numId w:val="2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CD3F21">
        <w:rPr>
          <w:rFonts w:cs="Arial"/>
          <w:sz w:val="22"/>
          <w:szCs w:val="22"/>
        </w:rPr>
        <w:t xml:space="preserve">průkazy prediktivních </w:t>
      </w:r>
      <w:proofErr w:type="spellStart"/>
      <w:r w:rsidRPr="00CD3F21">
        <w:rPr>
          <w:rFonts w:cs="Arial"/>
          <w:sz w:val="22"/>
          <w:szCs w:val="22"/>
        </w:rPr>
        <w:t>markerů</w:t>
      </w:r>
      <w:proofErr w:type="spellEnd"/>
      <w:r w:rsidRPr="00CD3F21">
        <w:rPr>
          <w:rFonts w:cs="Arial"/>
          <w:sz w:val="22"/>
          <w:szCs w:val="22"/>
        </w:rPr>
        <w:t xml:space="preserve"> u nádoru plic (ALK, ROS-1, PD-L1),</w:t>
      </w:r>
    </w:p>
    <w:p w14:paraId="6FA55B82" w14:textId="5E3537B2" w:rsidR="003F4AAF" w:rsidRPr="00CD3F21" w:rsidRDefault="00147F24" w:rsidP="000B79C8">
      <w:pPr>
        <w:numPr>
          <w:ilvl w:val="0"/>
          <w:numId w:val="2"/>
        </w:num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CD3F21">
        <w:rPr>
          <w:rFonts w:cs="Arial"/>
          <w:sz w:val="22"/>
          <w:szCs w:val="22"/>
        </w:rPr>
        <w:t>vyšetření exprese proteinu PD-L1</w:t>
      </w:r>
      <w:r w:rsidR="004661C6" w:rsidRPr="00CD3F21">
        <w:rPr>
          <w:rFonts w:cs="Arial"/>
          <w:sz w:val="22"/>
          <w:szCs w:val="22"/>
        </w:rPr>
        <w:t>,</w:t>
      </w:r>
    </w:p>
    <w:p w14:paraId="058ED456" w14:textId="5521800D" w:rsidR="0042381A" w:rsidRPr="00CD3F21" w:rsidRDefault="0042381A" w:rsidP="000B79C8">
      <w:pPr>
        <w:numPr>
          <w:ilvl w:val="0"/>
          <w:numId w:val="2"/>
        </w:numPr>
        <w:spacing w:before="60"/>
        <w:rPr>
          <w:rFonts w:cs="Calibri"/>
          <w:sz w:val="22"/>
          <w:szCs w:val="22"/>
        </w:rPr>
      </w:pPr>
      <w:r w:rsidRPr="00CD3F21">
        <w:rPr>
          <w:rFonts w:cs="Calibri"/>
          <w:sz w:val="22"/>
          <w:szCs w:val="22"/>
        </w:rPr>
        <w:t xml:space="preserve">PCR detekce bodových a </w:t>
      </w:r>
      <w:proofErr w:type="spellStart"/>
      <w:r w:rsidRPr="00CD3F21">
        <w:rPr>
          <w:rFonts w:cs="Calibri"/>
          <w:sz w:val="22"/>
          <w:szCs w:val="22"/>
        </w:rPr>
        <w:t>delečních</w:t>
      </w:r>
      <w:proofErr w:type="spellEnd"/>
      <w:r w:rsidRPr="00CD3F21">
        <w:rPr>
          <w:rFonts w:cs="Calibri"/>
          <w:sz w:val="22"/>
          <w:szCs w:val="22"/>
        </w:rPr>
        <w:t xml:space="preserve"> mutací genu </w:t>
      </w:r>
      <w:r w:rsidRPr="00CD3F21">
        <w:rPr>
          <w:rFonts w:cs="Calibri"/>
          <w:i/>
          <w:sz w:val="22"/>
          <w:szCs w:val="22"/>
        </w:rPr>
        <w:t xml:space="preserve">EGFR </w:t>
      </w:r>
      <w:r w:rsidRPr="00CD3F21">
        <w:rPr>
          <w:rFonts w:cs="Calibri"/>
          <w:sz w:val="22"/>
          <w:szCs w:val="22"/>
        </w:rPr>
        <w:t xml:space="preserve">u pacientů s karcinomem plic </w:t>
      </w:r>
      <w:r w:rsidR="00C92857" w:rsidRPr="00CD3F21">
        <w:rPr>
          <w:rFonts w:cs="Calibri"/>
          <w:sz w:val="22"/>
          <w:szCs w:val="22"/>
        </w:rPr>
        <w:t>(n</w:t>
      </w:r>
      <w:r w:rsidRPr="00CD3F21">
        <w:rPr>
          <w:rFonts w:cs="Calibri"/>
          <w:sz w:val="22"/>
          <w:szCs w:val="22"/>
        </w:rPr>
        <w:t xml:space="preserve">a základě tohoto vyšetření je stanovena prognóza léčebné odpovědi na inhibitory egfr1 např. </w:t>
      </w:r>
      <w:proofErr w:type="spellStart"/>
      <w:r w:rsidRPr="00CD3F21">
        <w:rPr>
          <w:rFonts w:cs="Calibri"/>
          <w:sz w:val="22"/>
          <w:szCs w:val="22"/>
        </w:rPr>
        <w:t>Tarceva</w:t>
      </w:r>
      <w:proofErr w:type="spellEnd"/>
      <w:r w:rsidRPr="00CD3F21">
        <w:rPr>
          <w:rFonts w:cs="Calibri"/>
          <w:sz w:val="22"/>
          <w:szCs w:val="22"/>
        </w:rPr>
        <w:t>)</w:t>
      </w:r>
      <w:r w:rsidR="003F4AAF" w:rsidRPr="00CD3F21">
        <w:rPr>
          <w:rFonts w:cs="Calibri"/>
          <w:sz w:val="22"/>
          <w:szCs w:val="22"/>
        </w:rPr>
        <w:t>,</w:t>
      </w:r>
    </w:p>
    <w:p w14:paraId="5374AAAD" w14:textId="35139C6D" w:rsidR="0042381A" w:rsidRPr="00CD3F21" w:rsidRDefault="0042381A" w:rsidP="000B79C8">
      <w:pPr>
        <w:numPr>
          <w:ilvl w:val="0"/>
          <w:numId w:val="2"/>
        </w:numPr>
        <w:spacing w:before="60"/>
        <w:rPr>
          <w:rFonts w:cs="Calibri"/>
          <w:sz w:val="22"/>
          <w:szCs w:val="22"/>
        </w:rPr>
      </w:pPr>
      <w:r w:rsidRPr="00CD3F21">
        <w:rPr>
          <w:rFonts w:cs="Calibri"/>
          <w:sz w:val="22"/>
          <w:szCs w:val="22"/>
        </w:rPr>
        <w:t xml:space="preserve">PCR detekce bodové mutace v genu </w:t>
      </w:r>
      <w:r w:rsidRPr="00CD3F21">
        <w:rPr>
          <w:rFonts w:cs="Calibri"/>
          <w:i/>
          <w:sz w:val="22"/>
          <w:szCs w:val="22"/>
        </w:rPr>
        <w:t>BRAF</w:t>
      </w:r>
      <w:r w:rsidR="00C92857" w:rsidRPr="00CD3F21">
        <w:rPr>
          <w:rFonts w:cs="Calibri"/>
          <w:i/>
          <w:sz w:val="22"/>
          <w:szCs w:val="22"/>
        </w:rPr>
        <w:t>,</w:t>
      </w:r>
    </w:p>
    <w:p w14:paraId="3DC49AF8" w14:textId="32D5C173" w:rsidR="0042381A" w:rsidRPr="00CD3F21" w:rsidRDefault="00C92857" w:rsidP="000B79C8">
      <w:pPr>
        <w:numPr>
          <w:ilvl w:val="0"/>
          <w:numId w:val="2"/>
        </w:numPr>
        <w:spacing w:before="60"/>
        <w:rPr>
          <w:rFonts w:cs="Calibri"/>
          <w:sz w:val="22"/>
          <w:szCs w:val="22"/>
        </w:rPr>
      </w:pPr>
      <w:r w:rsidRPr="00CD3F21">
        <w:rPr>
          <w:rFonts w:cs="Calibri"/>
          <w:sz w:val="22"/>
          <w:szCs w:val="22"/>
        </w:rPr>
        <w:t>m</w:t>
      </w:r>
      <w:r w:rsidR="0042381A" w:rsidRPr="00CD3F21">
        <w:rPr>
          <w:rFonts w:cs="Calibri"/>
          <w:sz w:val="22"/>
          <w:szCs w:val="22"/>
        </w:rPr>
        <w:t xml:space="preserve">asivně paralelní </w:t>
      </w:r>
      <w:proofErr w:type="spellStart"/>
      <w:r w:rsidR="0042381A" w:rsidRPr="00CD3F21">
        <w:rPr>
          <w:rFonts w:cs="Calibri"/>
          <w:sz w:val="22"/>
          <w:szCs w:val="22"/>
        </w:rPr>
        <w:t>sekvenování</w:t>
      </w:r>
      <w:proofErr w:type="spellEnd"/>
      <w:r w:rsidR="0042381A" w:rsidRPr="00CD3F21">
        <w:rPr>
          <w:rFonts w:cs="Calibri"/>
          <w:sz w:val="22"/>
          <w:szCs w:val="22"/>
        </w:rPr>
        <w:t xml:space="preserve"> genů</w:t>
      </w:r>
      <w:r w:rsidR="0042381A" w:rsidRPr="00CD3F21">
        <w:rPr>
          <w:rFonts w:cs="Calibri"/>
          <w:i/>
          <w:sz w:val="22"/>
          <w:szCs w:val="22"/>
        </w:rPr>
        <w:t xml:space="preserve"> KRAS</w:t>
      </w:r>
      <w:r w:rsidR="0042381A" w:rsidRPr="00CD3F21">
        <w:rPr>
          <w:rFonts w:cs="Calibri"/>
          <w:sz w:val="22"/>
          <w:szCs w:val="22"/>
        </w:rPr>
        <w:t>,</w:t>
      </w:r>
      <w:r w:rsidR="0042381A" w:rsidRPr="00CD3F21">
        <w:rPr>
          <w:rFonts w:cs="Calibri"/>
          <w:i/>
          <w:sz w:val="22"/>
          <w:szCs w:val="22"/>
        </w:rPr>
        <w:t xml:space="preserve"> NRAS, BRAF, EGFR, IDH1, IDH2, POLE, PIK3CA </w:t>
      </w:r>
      <w:r w:rsidR="0042381A" w:rsidRPr="00CD3F21">
        <w:rPr>
          <w:rFonts w:cs="Calibri"/>
          <w:iCs/>
          <w:sz w:val="22"/>
          <w:szCs w:val="22"/>
        </w:rPr>
        <w:t>a dalších</w:t>
      </w:r>
      <w:r w:rsidR="0042381A" w:rsidRPr="00CD3F21">
        <w:rPr>
          <w:rFonts w:cs="Calibri"/>
          <w:i/>
          <w:sz w:val="22"/>
          <w:szCs w:val="22"/>
        </w:rPr>
        <w:t xml:space="preserve"> </w:t>
      </w:r>
      <w:r w:rsidR="0042381A" w:rsidRPr="00CD3F21">
        <w:rPr>
          <w:rFonts w:cs="Calibri"/>
          <w:sz w:val="22"/>
          <w:szCs w:val="22"/>
        </w:rPr>
        <w:t>u pacientů s nádorovým onemocněním</w:t>
      </w:r>
      <w:r w:rsidRPr="00CD3F21">
        <w:rPr>
          <w:rFonts w:cs="Calibri"/>
          <w:sz w:val="22"/>
          <w:szCs w:val="22"/>
        </w:rPr>
        <w:t>,</w:t>
      </w:r>
    </w:p>
    <w:p w14:paraId="3A79FA0E" w14:textId="224AE898" w:rsidR="0042381A" w:rsidRPr="00CD3F21" w:rsidRDefault="00C92857" w:rsidP="000B79C8">
      <w:pPr>
        <w:numPr>
          <w:ilvl w:val="0"/>
          <w:numId w:val="2"/>
        </w:numPr>
        <w:spacing w:before="60"/>
        <w:rPr>
          <w:rFonts w:cs="Calibri"/>
          <w:sz w:val="22"/>
          <w:szCs w:val="22"/>
        </w:rPr>
      </w:pPr>
      <w:r w:rsidRPr="00CD3F21">
        <w:rPr>
          <w:rFonts w:cs="Calibri"/>
          <w:sz w:val="22"/>
          <w:szCs w:val="22"/>
        </w:rPr>
        <w:t>m</w:t>
      </w:r>
      <w:r w:rsidR="0042381A" w:rsidRPr="00CD3F21">
        <w:rPr>
          <w:rFonts w:cs="Calibri"/>
          <w:sz w:val="22"/>
          <w:szCs w:val="22"/>
        </w:rPr>
        <w:t xml:space="preserve">asivně paralelní </w:t>
      </w:r>
      <w:proofErr w:type="spellStart"/>
      <w:r w:rsidR="0042381A" w:rsidRPr="00CD3F21">
        <w:rPr>
          <w:rFonts w:cs="Calibri"/>
          <w:sz w:val="22"/>
          <w:szCs w:val="22"/>
        </w:rPr>
        <w:t>sekvenování</w:t>
      </w:r>
      <w:proofErr w:type="spellEnd"/>
      <w:r w:rsidR="0042381A" w:rsidRPr="00CD3F21">
        <w:rPr>
          <w:rFonts w:cs="Calibri"/>
          <w:sz w:val="22"/>
          <w:szCs w:val="22"/>
        </w:rPr>
        <w:t xml:space="preserve"> malých panelů genů u pacientů s nádorovým onemocněním</w:t>
      </w:r>
      <w:r w:rsidRPr="00CD3F21">
        <w:rPr>
          <w:rFonts w:cs="Calibri"/>
          <w:sz w:val="22"/>
          <w:szCs w:val="22"/>
        </w:rPr>
        <w:t>,</w:t>
      </w:r>
    </w:p>
    <w:p w14:paraId="2399D884" w14:textId="565B41B9" w:rsidR="0042381A" w:rsidRPr="00CD3F21" w:rsidRDefault="00C92857" w:rsidP="000B79C8">
      <w:pPr>
        <w:numPr>
          <w:ilvl w:val="0"/>
          <w:numId w:val="2"/>
        </w:numPr>
        <w:spacing w:before="60"/>
        <w:ind w:left="714" w:hanging="357"/>
        <w:rPr>
          <w:rFonts w:cs="Calibri"/>
          <w:sz w:val="22"/>
          <w:szCs w:val="22"/>
        </w:rPr>
      </w:pPr>
      <w:r w:rsidRPr="00CD3F21">
        <w:rPr>
          <w:rFonts w:cs="Calibri"/>
          <w:sz w:val="22"/>
          <w:szCs w:val="22"/>
        </w:rPr>
        <w:t>m</w:t>
      </w:r>
      <w:r w:rsidR="0042381A" w:rsidRPr="00CD3F21">
        <w:rPr>
          <w:rFonts w:cs="Calibri"/>
          <w:sz w:val="22"/>
          <w:szCs w:val="22"/>
        </w:rPr>
        <w:t xml:space="preserve">asivně paralelní </w:t>
      </w:r>
      <w:proofErr w:type="spellStart"/>
      <w:r w:rsidR="0042381A" w:rsidRPr="00CD3F21">
        <w:rPr>
          <w:rFonts w:cs="Calibri"/>
          <w:sz w:val="22"/>
          <w:szCs w:val="22"/>
        </w:rPr>
        <w:t>sekvenování</w:t>
      </w:r>
      <w:proofErr w:type="spellEnd"/>
      <w:r w:rsidR="0042381A" w:rsidRPr="00CD3F21">
        <w:rPr>
          <w:rFonts w:cs="Calibri"/>
          <w:sz w:val="22"/>
          <w:szCs w:val="22"/>
        </w:rPr>
        <w:t xml:space="preserve"> velkého panelu genů pro zjištění mutační nálože (Tumor </w:t>
      </w:r>
      <w:proofErr w:type="spellStart"/>
      <w:r w:rsidR="0042381A" w:rsidRPr="00CD3F21">
        <w:rPr>
          <w:rFonts w:cs="Calibri"/>
          <w:sz w:val="22"/>
          <w:szCs w:val="22"/>
        </w:rPr>
        <w:t>mutation</w:t>
      </w:r>
      <w:proofErr w:type="spellEnd"/>
      <w:r w:rsidR="0042381A" w:rsidRPr="00CD3F21">
        <w:rPr>
          <w:rFonts w:cs="Calibri"/>
          <w:sz w:val="22"/>
          <w:szCs w:val="22"/>
        </w:rPr>
        <w:t xml:space="preserve"> </w:t>
      </w:r>
      <w:proofErr w:type="spellStart"/>
      <w:r w:rsidR="0042381A" w:rsidRPr="00CD3F21">
        <w:rPr>
          <w:rFonts w:cs="Calibri"/>
          <w:sz w:val="22"/>
          <w:szCs w:val="22"/>
        </w:rPr>
        <w:t>burden</w:t>
      </w:r>
      <w:proofErr w:type="spellEnd"/>
      <w:r w:rsidR="0042381A" w:rsidRPr="00CD3F21">
        <w:rPr>
          <w:rFonts w:cs="Calibri"/>
          <w:sz w:val="22"/>
          <w:szCs w:val="22"/>
        </w:rPr>
        <w:t>) u pacientů s mnoha nádorovými diagnózami</w:t>
      </w:r>
      <w:r w:rsidRPr="00CD3F21">
        <w:rPr>
          <w:rFonts w:cs="Calibri"/>
          <w:sz w:val="22"/>
          <w:szCs w:val="22"/>
        </w:rPr>
        <w:t>,</w:t>
      </w:r>
    </w:p>
    <w:p w14:paraId="6013FC6B" w14:textId="598096E8" w:rsidR="0042381A" w:rsidRPr="00CD3F21" w:rsidRDefault="00C92857" w:rsidP="000B79C8">
      <w:pPr>
        <w:numPr>
          <w:ilvl w:val="0"/>
          <w:numId w:val="2"/>
        </w:numPr>
        <w:spacing w:before="60"/>
        <w:ind w:left="714" w:hanging="357"/>
        <w:rPr>
          <w:rFonts w:cs="Calibri"/>
          <w:sz w:val="22"/>
          <w:szCs w:val="22"/>
        </w:rPr>
      </w:pPr>
      <w:r w:rsidRPr="00CD3F21">
        <w:rPr>
          <w:rFonts w:cs="Calibri"/>
          <w:sz w:val="22"/>
          <w:szCs w:val="22"/>
        </w:rPr>
        <w:lastRenderedPageBreak/>
        <w:t>m</w:t>
      </w:r>
      <w:r w:rsidR="0042381A" w:rsidRPr="00CD3F21">
        <w:rPr>
          <w:rFonts w:cs="Calibri"/>
          <w:sz w:val="22"/>
          <w:szCs w:val="22"/>
        </w:rPr>
        <w:t xml:space="preserve">asivně paralelní </w:t>
      </w:r>
      <w:proofErr w:type="spellStart"/>
      <w:r w:rsidR="0042381A" w:rsidRPr="00CD3F21">
        <w:rPr>
          <w:rFonts w:cs="Calibri"/>
          <w:sz w:val="22"/>
          <w:szCs w:val="22"/>
        </w:rPr>
        <w:t>sekvenování</w:t>
      </w:r>
      <w:proofErr w:type="spellEnd"/>
      <w:r w:rsidR="0042381A" w:rsidRPr="00CD3F21">
        <w:rPr>
          <w:rFonts w:cs="Calibri"/>
          <w:sz w:val="22"/>
          <w:szCs w:val="22"/>
        </w:rPr>
        <w:t xml:space="preserve"> pro detekci fúzí</w:t>
      </w:r>
      <w:r w:rsidRPr="00CD3F21">
        <w:rPr>
          <w:rFonts w:cs="Calibri"/>
          <w:sz w:val="22"/>
          <w:szCs w:val="22"/>
        </w:rPr>
        <w:t>,</w:t>
      </w:r>
    </w:p>
    <w:p w14:paraId="14823AFA" w14:textId="24F929E2" w:rsidR="00D3254A" w:rsidRPr="00CD3F21" w:rsidRDefault="003345AD" w:rsidP="000B79C8">
      <w:pPr>
        <w:numPr>
          <w:ilvl w:val="0"/>
          <w:numId w:val="2"/>
        </w:numPr>
        <w:tabs>
          <w:tab w:val="left" w:pos="426"/>
        </w:tabs>
        <w:spacing w:before="60"/>
        <w:ind w:left="714" w:hanging="357"/>
        <w:rPr>
          <w:rFonts w:cs="Arial"/>
          <w:sz w:val="22"/>
          <w:szCs w:val="22"/>
        </w:rPr>
      </w:pPr>
      <w:proofErr w:type="spellStart"/>
      <w:r w:rsidRPr="00CD3F21">
        <w:rPr>
          <w:rFonts w:cs="Calibri"/>
          <w:sz w:val="22"/>
          <w:szCs w:val="22"/>
        </w:rPr>
        <w:t>m</w:t>
      </w:r>
      <w:r w:rsidR="0042381A" w:rsidRPr="00CD3F21">
        <w:rPr>
          <w:rFonts w:cs="Calibri"/>
          <w:sz w:val="22"/>
          <w:szCs w:val="22"/>
        </w:rPr>
        <w:t>ethyLight</w:t>
      </w:r>
      <w:proofErr w:type="spellEnd"/>
      <w:r w:rsidR="0042381A" w:rsidRPr="00CD3F21">
        <w:rPr>
          <w:rFonts w:cs="Calibri"/>
          <w:sz w:val="22"/>
          <w:szCs w:val="22"/>
        </w:rPr>
        <w:t xml:space="preserve"> PCR detekce metylace genu </w:t>
      </w:r>
      <w:r w:rsidR="0042381A" w:rsidRPr="00CD3F21">
        <w:rPr>
          <w:rFonts w:cs="Calibri"/>
          <w:i/>
          <w:sz w:val="22"/>
          <w:szCs w:val="22"/>
        </w:rPr>
        <w:t xml:space="preserve">MGMT </w:t>
      </w:r>
      <w:r w:rsidR="0042381A" w:rsidRPr="00CD3F21">
        <w:rPr>
          <w:rFonts w:cs="Calibri"/>
          <w:iCs/>
          <w:sz w:val="22"/>
          <w:szCs w:val="22"/>
        </w:rPr>
        <w:t>a dalších genů</w:t>
      </w:r>
      <w:r w:rsidR="00C92857" w:rsidRPr="00CD3F21">
        <w:rPr>
          <w:rFonts w:cs="Calibri"/>
          <w:iCs/>
          <w:sz w:val="22"/>
          <w:szCs w:val="22"/>
        </w:rPr>
        <w:t>,</w:t>
      </w:r>
    </w:p>
    <w:p w14:paraId="023C1B5C" w14:textId="7B16EF96" w:rsidR="00D3254A" w:rsidRPr="00CD3F21" w:rsidRDefault="003345AD" w:rsidP="000B79C8">
      <w:pPr>
        <w:numPr>
          <w:ilvl w:val="0"/>
          <w:numId w:val="2"/>
        </w:numPr>
        <w:spacing w:before="60"/>
        <w:ind w:left="714" w:hanging="357"/>
        <w:rPr>
          <w:rFonts w:cs="Calibri"/>
          <w:sz w:val="22"/>
          <w:szCs w:val="22"/>
        </w:rPr>
      </w:pPr>
      <w:r w:rsidRPr="00CD3F21">
        <w:rPr>
          <w:rFonts w:cs="Calibri"/>
          <w:sz w:val="22"/>
          <w:szCs w:val="22"/>
        </w:rPr>
        <w:t>d</w:t>
      </w:r>
      <w:r w:rsidR="001D21D7" w:rsidRPr="00CD3F21">
        <w:rPr>
          <w:rFonts w:cs="Calibri"/>
          <w:sz w:val="22"/>
          <w:szCs w:val="22"/>
        </w:rPr>
        <w:t xml:space="preserve">etekce cytogenetických změn pomocí </w:t>
      </w:r>
      <w:r w:rsidR="00C92857" w:rsidRPr="00CD3F21">
        <w:rPr>
          <w:rFonts w:cs="Calibri"/>
          <w:sz w:val="22"/>
          <w:szCs w:val="22"/>
        </w:rPr>
        <w:t>f</w:t>
      </w:r>
      <w:r w:rsidR="00D3254A" w:rsidRPr="00CD3F21">
        <w:rPr>
          <w:rFonts w:cs="Calibri"/>
          <w:sz w:val="22"/>
          <w:szCs w:val="22"/>
        </w:rPr>
        <w:t xml:space="preserve">luorescenční </w:t>
      </w:r>
      <w:r w:rsidR="00D3254A" w:rsidRPr="00CD3F21">
        <w:rPr>
          <w:rFonts w:cs="Calibri"/>
          <w:i/>
          <w:sz w:val="22"/>
          <w:szCs w:val="22"/>
        </w:rPr>
        <w:t xml:space="preserve">in </w:t>
      </w:r>
      <w:proofErr w:type="spellStart"/>
      <w:r w:rsidR="00D3254A" w:rsidRPr="00CD3F21">
        <w:rPr>
          <w:rFonts w:cs="Calibri"/>
          <w:i/>
          <w:sz w:val="22"/>
          <w:szCs w:val="22"/>
        </w:rPr>
        <w:t>situ</w:t>
      </w:r>
      <w:proofErr w:type="spellEnd"/>
      <w:r w:rsidR="00D3254A" w:rsidRPr="00CD3F21">
        <w:rPr>
          <w:rFonts w:cs="Calibri"/>
          <w:sz w:val="22"/>
          <w:szCs w:val="22"/>
        </w:rPr>
        <w:t xml:space="preserve"> hybridizace (FISH)</w:t>
      </w:r>
      <w:r w:rsidR="00C34C9D" w:rsidRPr="00CD3F21">
        <w:rPr>
          <w:rFonts w:cs="Calibri"/>
          <w:sz w:val="22"/>
          <w:szCs w:val="22"/>
        </w:rPr>
        <w:t>.</w:t>
      </w:r>
    </w:p>
    <w:p w14:paraId="525E6323" w14:textId="6C58D522" w:rsidR="00EB5D2C" w:rsidRPr="001357DE" w:rsidRDefault="00EB5D2C" w:rsidP="00137EBB">
      <w:pPr>
        <w:tabs>
          <w:tab w:val="left" w:pos="426"/>
        </w:tabs>
        <w:spacing w:before="60"/>
        <w:ind w:left="720"/>
        <w:rPr>
          <w:rFonts w:cs="Arial"/>
        </w:rPr>
      </w:pPr>
    </w:p>
    <w:p w14:paraId="23FE315B" w14:textId="77777777" w:rsidR="00DE229C" w:rsidRPr="001357DE" w:rsidRDefault="00DE229C" w:rsidP="006810DA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prováděná v urgentním režimu (STATIM) a mimo denní směnu v rámci pohotovostní služby </w:t>
      </w:r>
    </w:p>
    <w:p w14:paraId="69B8240E" w14:textId="5C4676E4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b/>
          <w:sz w:val="22"/>
          <w:szCs w:val="22"/>
        </w:rPr>
      </w:pPr>
      <w:proofErr w:type="spellStart"/>
      <w:r w:rsidRPr="001357DE">
        <w:rPr>
          <w:rFonts w:cs="Arial"/>
          <w:b/>
          <w:sz w:val="22"/>
          <w:szCs w:val="22"/>
        </w:rPr>
        <w:t>peroperační</w:t>
      </w:r>
      <w:proofErr w:type="spellEnd"/>
      <w:r w:rsidRPr="001357DE">
        <w:rPr>
          <w:rFonts w:cs="Arial"/>
          <w:b/>
          <w:sz w:val="22"/>
          <w:szCs w:val="22"/>
        </w:rPr>
        <w:t xml:space="preserve"> biopsie</w:t>
      </w:r>
      <w:r w:rsidR="0067469F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b/>
          <w:sz w:val="22"/>
          <w:szCs w:val="22"/>
        </w:rPr>
        <w:t xml:space="preserve"> </w:t>
      </w:r>
    </w:p>
    <w:p w14:paraId="584C2F89" w14:textId="6E180D88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b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</w:t>
      </w:r>
      <w:r w:rsidRPr="001357DE">
        <w:rPr>
          <w:rFonts w:cs="Arial"/>
          <w:b/>
          <w:sz w:val="22"/>
          <w:szCs w:val="22"/>
        </w:rPr>
        <w:t>punkčních odběrů ledvin</w:t>
      </w:r>
      <w:r w:rsidRPr="001357DE">
        <w:rPr>
          <w:rFonts w:cs="Arial"/>
          <w:sz w:val="22"/>
          <w:szCs w:val="22"/>
        </w:rPr>
        <w:t xml:space="preserve">, je-li na žádance vyznačen požadavek </w:t>
      </w:r>
      <w:r w:rsidRPr="001357DE">
        <w:rPr>
          <w:rFonts w:cs="Arial"/>
          <w:b/>
          <w:sz w:val="22"/>
          <w:szCs w:val="22"/>
        </w:rPr>
        <w:t>STATIM</w:t>
      </w:r>
      <w:r w:rsidRPr="001357DE">
        <w:rPr>
          <w:rFonts w:cs="Arial"/>
          <w:sz w:val="22"/>
          <w:szCs w:val="22"/>
        </w:rPr>
        <w:t>, materiál doručit neprodleně do laboratoře PATOL</w:t>
      </w:r>
      <w:r w:rsidR="0067469F" w:rsidRPr="001357DE">
        <w:rPr>
          <w:rFonts w:cs="Arial"/>
          <w:sz w:val="22"/>
          <w:szCs w:val="22"/>
        </w:rPr>
        <w:t>,</w:t>
      </w:r>
    </w:p>
    <w:p w14:paraId="7DC87DAC" w14:textId="2BCC009C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</w:t>
      </w:r>
      <w:r w:rsidRPr="001357DE">
        <w:rPr>
          <w:rFonts w:cs="Arial"/>
          <w:b/>
          <w:sz w:val="22"/>
          <w:szCs w:val="22"/>
        </w:rPr>
        <w:t>punkčních odběrů transplantovaných ledvin</w:t>
      </w:r>
      <w:r w:rsidRPr="001357DE">
        <w:rPr>
          <w:rFonts w:cs="Arial"/>
          <w:sz w:val="22"/>
          <w:szCs w:val="22"/>
        </w:rPr>
        <w:t xml:space="preserve"> (posouzení </w:t>
      </w:r>
      <w:proofErr w:type="spellStart"/>
      <w:r w:rsidRPr="001357DE">
        <w:rPr>
          <w:rFonts w:cs="Arial"/>
          <w:sz w:val="22"/>
          <w:szCs w:val="22"/>
        </w:rPr>
        <w:t>rejekce</w:t>
      </w:r>
      <w:proofErr w:type="spellEnd"/>
      <w:r w:rsidRPr="001357DE">
        <w:rPr>
          <w:rFonts w:cs="Arial"/>
          <w:sz w:val="22"/>
          <w:szCs w:val="22"/>
        </w:rPr>
        <w:t>), je-li na žádance vyznačen požadavek STATIM, materiál neprodleně doručit do laboratoře PATOL</w:t>
      </w:r>
      <w:r w:rsidR="0067469F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</w:t>
      </w:r>
    </w:p>
    <w:p w14:paraId="0F8A26B3" w14:textId="4C403138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vyšetření </w:t>
      </w:r>
      <w:r w:rsidRPr="001357DE">
        <w:rPr>
          <w:rFonts w:cs="Arial"/>
          <w:b/>
          <w:sz w:val="22"/>
          <w:szCs w:val="22"/>
        </w:rPr>
        <w:t>ledvin vhodných pro transplantaci (dárcovských</w:t>
      </w:r>
      <w:r w:rsidRPr="001357DE">
        <w:rPr>
          <w:rFonts w:cs="Arial"/>
          <w:sz w:val="22"/>
          <w:szCs w:val="22"/>
        </w:rPr>
        <w:t>), vždy po telefonické domluvě</w:t>
      </w:r>
      <w:r w:rsidR="0067469F" w:rsidRPr="001357DE">
        <w:rPr>
          <w:rFonts w:cs="Arial"/>
          <w:sz w:val="22"/>
          <w:szCs w:val="22"/>
        </w:rPr>
        <w:t>,</w:t>
      </w:r>
    </w:p>
    <w:p w14:paraId="41FB5434" w14:textId="4626DF04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>STATIM z cytologického materiálu</w:t>
      </w:r>
      <w:r w:rsidRPr="001357DE">
        <w:rPr>
          <w:rFonts w:cs="Arial"/>
          <w:sz w:val="22"/>
          <w:szCs w:val="22"/>
        </w:rPr>
        <w:t xml:space="preserve"> je třeba ohlásit telefonicky a BM neprodleně doručit do laboratoře PATOL</w:t>
      </w:r>
      <w:r w:rsidR="0067469F" w:rsidRPr="001357DE">
        <w:rPr>
          <w:rFonts w:cs="Arial"/>
          <w:sz w:val="22"/>
          <w:szCs w:val="22"/>
        </w:rPr>
        <w:t>.</w:t>
      </w:r>
    </w:p>
    <w:p w14:paraId="61DA2B0D" w14:textId="710C114A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Ke každému z uvedených odběrů musí být dodána řádně vyplněná „</w:t>
      </w:r>
      <w:r w:rsidRPr="006A1EDD">
        <w:rPr>
          <w:rFonts w:cs="Arial"/>
          <w:b/>
          <w:sz w:val="22"/>
          <w:szCs w:val="22"/>
        </w:rPr>
        <w:t>Žádanka o vyšetření bioptického materiálu</w:t>
      </w:r>
      <w:r w:rsidRPr="001357DE">
        <w:rPr>
          <w:rFonts w:cs="Arial"/>
          <w:sz w:val="22"/>
          <w:szCs w:val="22"/>
        </w:rPr>
        <w:t xml:space="preserve">“, na které je vyznačen </w:t>
      </w:r>
      <w:r w:rsidRPr="001357DE">
        <w:rPr>
          <w:rFonts w:cs="Arial"/>
          <w:b/>
          <w:sz w:val="22"/>
          <w:szCs w:val="22"/>
        </w:rPr>
        <w:t>STATIM</w:t>
      </w:r>
      <w:r w:rsidRPr="001357DE">
        <w:rPr>
          <w:rFonts w:cs="Arial"/>
          <w:sz w:val="22"/>
          <w:szCs w:val="22"/>
        </w:rPr>
        <w:t xml:space="preserve">. </w:t>
      </w:r>
    </w:p>
    <w:p w14:paraId="77004761" w14:textId="77777777" w:rsidR="00655704" w:rsidRPr="001357DE" w:rsidRDefault="00655704" w:rsidP="006810DA">
      <w:pPr>
        <w:spacing w:before="60"/>
        <w:rPr>
          <w:rFonts w:cs="Arial"/>
          <w:sz w:val="22"/>
          <w:szCs w:val="22"/>
        </w:rPr>
      </w:pPr>
    </w:p>
    <w:p w14:paraId="09B27B9A" w14:textId="77777777" w:rsidR="00DE229C" w:rsidRPr="001357DE" w:rsidRDefault="00DE229C" w:rsidP="006810DA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Základní metody zpracování materiálu</w:t>
      </w:r>
    </w:p>
    <w:p w14:paraId="1F3C6950" w14:textId="020DD3E3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příprava parafínových tkáňových bločků a následně preparátů</w:t>
      </w:r>
      <w:r w:rsidR="002D395D" w:rsidRPr="001357DE">
        <w:rPr>
          <w:rFonts w:cs="Arial"/>
          <w:sz w:val="22"/>
          <w:szCs w:val="22"/>
        </w:rPr>
        <w:t>,</w:t>
      </w:r>
    </w:p>
    <w:p w14:paraId="6BA0D589" w14:textId="3232642F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příprava bločků z umělých pryskyřic pro vyšetření v transmisním elektronovém mikroskopu a zhotovení </w:t>
      </w:r>
      <w:proofErr w:type="spellStart"/>
      <w:r w:rsidRPr="001357DE">
        <w:rPr>
          <w:rFonts w:cs="Arial"/>
          <w:sz w:val="22"/>
          <w:szCs w:val="22"/>
        </w:rPr>
        <w:t>polotenkých</w:t>
      </w:r>
      <w:proofErr w:type="spellEnd"/>
      <w:r w:rsidRPr="001357DE">
        <w:rPr>
          <w:rFonts w:cs="Arial"/>
          <w:sz w:val="22"/>
          <w:szCs w:val="22"/>
        </w:rPr>
        <w:t xml:space="preserve"> a ultratenkých řezů</w:t>
      </w:r>
      <w:r w:rsidR="002D395D" w:rsidRPr="001357DE">
        <w:rPr>
          <w:rFonts w:cs="Arial"/>
          <w:sz w:val="22"/>
          <w:szCs w:val="22"/>
        </w:rPr>
        <w:t>,</w:t>
      </w:r>
    </w:p>
    <w:p w14:paraId="18B91861" w14:textId="2B545F2D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zpracování cytologického </w:t>
      </w:r>
      <w:proofErr w:type="spellStart"/>
      <w:r w:rsidRPr="001357DE">
        <w:rPr>
          <w:rFonts w:cs="Arial"/>
          <w:sz w:val="22"/>
          <w:szCs w:val="22"/>
        </w:rPr>
        <w:t>negynekologického</w:t>
      </w:r>
      <w:proofErr w:type="spellEnd"/>
      <w:r w:rsidRPr="001357DE">
        <w:rPr>
          <w:rFonts w:cs="Arial"/>
          <w:sz w:val="22"/>
          <w:szCs w:val="22"/>
        </w:rPr>
        <w:t xml:space="preserve"> materiálu</w:t>
      </w:r>
      <w:r w:rsidR="002D395D" w:rsidRPr="001357DE">
        <w:rPr>
          <w:rFonts w:cs="Arial"/>
          <w:sz w:val="22"/>
          <w:szCs w:val="22"/>
        </w:rPr>
        <w:t>,</w:t>
      </w:r>
    </w:p>
    <w:p w14:paraId="0FE8F70A" w14:textId="5ED40EE6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zpracování autoptického materiálu do parafínových tkáňových bločků a následně preparátů</w:t>
      </w:r>
      <w:r w:rsidR="002D395D" w:rsidRPr="001357DE">
        <w:rPr>
          <w:rFonts w:cs="Arial"/>
          <w:sz w:val="22"/>
          <w:szCs w:val="22"/>
        </w:rPr>
        <w:t>,</w:t>
      </w:r>
    </w:p>
    <w:p w14:paraId="6A8A539A" w14:textId="084C6753" w:rsidR="0069642A" w:rsidRPr="001357DE" w:rsidRDefault="0069642A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zpracování periferní plné </w:t>
      </w:r>
      <w:proofErr w:type="spellStart"/>
      <w:r w:rsidRPr="001357DE">
        <w:rPr>
          <w:rFonts w:cs="Arial"/>
          <w:sz w:val="22"/>
          <w:szCs w:val="22"/>
        </w:rPr>
        <w:t>nesráženlivé</w:t>
      </w:r>
      <w:proofErr w:type="spellEnd"/>
      <w:r w:rsidRPr="001357DE">
        <w:rPr>
          <w:rFonts w:cs="Arial"/>
          <w:sz w:val="22"/>
          <w:szCs w:val="22"/>
        </w:rPr>
        <w:t xml:space="preserve"> krve pro speciální vyšetření</w:t>
      </w:r>
      <w:r w:rsidR="002D395D" w:rsidRPr="001357DE">
        <w:rPr>
          <w:rFonts w:cs="Arial"/>
          <w:sz w:val="22"/>
          <w:szCs w:val="22"/>
        </w:rPr>
        <w:t>,</w:t>
      </w:r>
    </w:p>
    <w:p w14:paraId="25A81C48" w14:textId="713BE248" w:rsidR="00925F09" w:rsidRPr="001357DE" w:rsidRDefault="00925F09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kryoprezervace</w:t>
      </w:r>
      <w:proofErr w:type="spellEnd"/>
      <w:r w:rsidRPr="001357DE">
        <w:rPr>
          <w:rFonts w:cs="Arial"/>
          <w:sz w:val="22"/>
          <w:szCs w:val="22"/>
        </w:rPr>
        <w:t xml:space="preserve"> tkání pro případná další vyšetření nebo výzkum</w:t>
      </w:r>
      <w:r w:rsidR="002D395D" w:rsidRPr="001357DE">
        <w:rPr>
          <w:rFonts w:cs="Arial"/>
          <w:sz w:val="22"/>
          <w:szCs w:val="22"/>
        </w:rPr>
        <w:t>.</w:t>
      </w:r>
    </w:p>
    <w:p w14:paraId="52779E2B" w14:textId="7F535E19" w:rsidR="00B41E77" w:rsidRPr="001357DE" w:rsidRDefault="00B41E77" w:rsidP="007D2E7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Indikací pro speciální histologická barvení je požadavek na mikroskopi</w:t>
      </w:r>
      <w:r w:rsidR="003D44F8" w:rsidRPr="001357DE">
        <w:rPr>
          <w:rFonts w:cs="Arial"/>
          <w:sz w:val="22"/>
          <w:szCs w:val="22"/>
        </w:rPr>
        <w:t>cké stanovení diagnózy lékařem –</w:t>
      </w:r>
      <w:r w:rsidRPr="001357DE">
        <w:rPr>
          <w:rFonts w:cs="Arial"/>
          <w:sz w:val="22"/>
          <w:szCs w:val="22"/>
        </w:rPr>
        <w:t xml:space="preserve"> patologem, potřeba rozlišení jednotlivých komponentů tkání.</w:t>
      </w:r>
    </w:p>
    <w:p w14:paraId="51FBB176" w14:textId="13864390" w:rsidR="00DE229C" w:rsidRPr="001357DE" w:rsidRDefault="00192017" w:rsidP="006810DA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Základní </w:t>
      </w:r>
      <w:r w:rsidR="00B41E77" w:rsidRPr="001357DE">
        <w:rPr>
          <w:rFonts w:cs="Arial"/>
          <w:sz w:val="22"/>
          <w:szCs w:val="22"/>
        </w:rPr>
        <w:t xml:space="preserve">a speciální </w:t>
      </w:r>
      <w:r w:rsidRPr="001357DE">
        <w:rPr>
          <w:rFonts w:cs="Arial"/>
          <w:sz w:val="22"/>
          <w:szCs w:val="22"/>
        </w:rPr>
        <w:t>metody zpracování materiálu uvádíme v </w:t>
      </w:r>
      <w:r w:rsidRPr="002864EF">
        <w:rPr>
          <w:rFonts w:cs="Arial"/>
          <w:b/>
          <w:sz w:val="22"/>
          <w:szCs w:val="22"/>
        </w:rPr>
        <w:t>Příloze č. 1</w:t>
      </w:r>
      <w:r w:rsidR="00721B6A" w:rsidRPr="002864EF">
        <w:rPr>
          <w:rFonts w:cs="Arial"/>
          <w:b/>
          <w:sz w:val="22"/>
          <w:szCs w:val="22"/>
        </w:rPr>
        <w:t xml:space="preserve"> LM</w:t>
      </w:r>
      <w:r w:rsidRPr="001357DE">
        <w:rPr>
          <w:rFonts w:cs="Arial"/>
          <w:sz w:val="22"/>
          <w:szCs w:val="22"/>
        </w:rPr>
        <w:t>.</w:t>
      </w:r>
    </w:p>
    <w:p w14:paraId="3FD3CD8A" w14:textId="77777777" w:rsidR="00192017" w:rsidRPr="001357DE" w:rsidRDefault="00192017" w:rsidP="008175D5">
      <w:pPr>
        <w:spacing w:before="60"/>
        <w:rPr>
          <w:rFonts w:cs="Arial"/>
          <w:sz w:val="22"/>
          <w:szCs w:val="22"/>
        </w:rPr>
      </w:pPr>
    </w:p>
    <w:p w14:paraId="3B810086" w14:textId="77777777" w:rsidR="00DE229C" w:rsidRPr="001357DE" w:rsidRDefault="00DE229C" w:rsidP="005E40CF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Imunohistochemické</w:t>
      </w:r>
      <w:proofErr w:type="spellEnd"/>
      <w:r w:rsidRPr="001357DE">
        <w:rPr>
          <w:rFonts w:cs="Arial"/>
          <w:sz w:val="22"/>
          <w:szCs w:val="22"/>
        </w:rPr>
        <w:t xml:space="preserve"> a </w:t>
      </w:r>
      <w:proofErr w:type="spellStart"/>
      <w:r w:rsidRPr="001357DE">
        <w:rPr>
          <w:rFonts w:cs="Arial"/>
          <w:sz w:val="22"/>
          <w:szCs w:val="22"/>
        </w:rPr>
        <w:t>imunocytochemické</w:t>
      </w:r>
      <w:proofErr w:type="spellEnd"/>
      <w:r w:rsidRPr="001357DE">
        <w:rPr>
          <w:rFonts w:cs="Arial"/>
          <w:sz w:val="22"/>
          <w:szCs w:val="22"/>
        </w:rPr>
        <w:t xml:space="preserve"> metody – indikace</w:t>
      </w:r>
    </w:p>
    <w:p w14:paraId="5EFDE2E7" w14:textId="3FA259FF" w:rsidR="00DE229C" w:rsidRPr="001357DE" w:rsidRDefault="00DE229C" w:rsidP="00AD7B1B">
      <w:pPr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Imunohistochemie</w:t>
      </w:r>
      <w:proofErr w:type="spellEnd"/>
      <w:r w:rsidRPr="001357DE">
        <w:rPr>
          <w:rFonts w:cs="Arial"/>
          <w:sz w:val="22"/>
          <w:szCs w:val="22"/>
        </w:rPr>
        <w:t xml:space="preserve"> umožňuje </w:t>
      </w:r>
      <w:r w:rsidR="00FF05E9" w:rsidRPr="001357DE">
        <w:rPr>
          <w:rFonts w:cs="Arial"/>
          <w:sz w:val="22"/>
          <w:szCs w:val="22"/>
        </w:rPr>
        <w:t xml:space="preserve">in </w:t>
      </w:r>
      <w:proofErr w:type="spellStart"/>
      <w:r w:rsidR="00FF05E9" w:rsidRPr="001357DE">
        <w:rPr>
          <w:rFonts w:cs="Arial"/>
          <w:sz w:val="22"/>
          <w:szCs w:val="22"/>
        </w:rPr>
        <w:t>situ</w:t>
      </w:r>
      <w:proofErr w:type="spellEnd"/>
      <w:r w:rsidRPr="001357DE">
        <w:rPr>
          <w:rFonts w:cs="Arial"/>
          <w:sz w:val="22"/>
          <w:szCs w:val="22"/>
        </w:rPr>
        <w:t xml:space="preserve"> identifikaci antigenních částí buněk nebo tkáňových struktur</w:t>
      </w:r>
      <w:r w:rsidR="00721B6A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včetně sekrečních produktů</w:t>
      </w:r>
      <w:r w:rsidR="00721B6A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technikou</w:t>
      </w:r>
      <w:r w:rsidR="002864EF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využívající mono nebo </w:t>
      </w:r>
      <w:proofErr w:type="spellStart"/>
      <w:r w:rsidRPr="001357DE">
        <w:rPr>
          <w:rFonts w:cs="Arial"/>
          <w:sz w:val="22"/>
          <w:szCs w:val="22"/>
        </w:rPr>
        <w:t>polyklonální</w:t>
      </w:r>
      <w:proofErr w:type="spellEnd"/>
      <w:r w:rsidRPr="001357DE">
        <w:rPr>
          <w:rFonts w:cs="Arial"/>
          <w:sz w:val="22"/>
          <w:szCs w:val="22"/>
        </w:rPr>
        <w:t xml:space="preserve"> protilátky. Podrobné informace o protilátkách lze nalézt na internetových stránkách výrobce protilátky.</w:t>
      </w:r>
    </w:p>
    <w:p w14:paraId="4CF6AA09" w14:textId="37F90648" w:rsidR="00DE229C" w:rsidRPr="001357DE" w:rsidRDefault="00DE229C" w:rsidP="00AD7B1B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Základní seznam protilátek</w:t>
      </w:r>
      <w:r w:rsidR="002E1420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používaných na PATOL k lokalizaci a vizualizaci tkáňových antigenů </w:t>
      </w:r>
      <w:r w:rsidR="00721B6A" w:rsidRPr="001357DE">
        <w:rPr>
          <w:rFonts w:cs="Arial"/>
          <w:sz w:val="22"/>
          <w:szCs w:val="22"/>
        </w:rPr>
        <w:t>je uveden</w:t>
      </w:r>
      <w:r w:rsidRPr="001357DE">
        <w:rPr>
          <w:rFonts w:cs="Arial"/>
          <w:sz w:val="22"/>
          <w:szCs w:val="22"/>
        </w:rPr>
        <w:t xml:space="preserve"> </w:t>
      </w:r>
      <w:r w:rsidR="00192017" w:rsidRPr="001357DE">
        <w:rPr>
          <w:rFonts w:cs="Arial"/>
          <w:sz w:val="22"/>
          <w:szCs w:val="22"/>
        </w:rPr>
        <w:t>v </w:t>
      </w:r>
      <w:r w:rsidR="00192017" w:rsidRPr="002864EF">
        <w:rPr>
          <w:rFonts w:cs="Arial"/>
          <w:b/>
          <w:sz w:val="22"/>
          <w:szCs w:val="22"/>
        </w:rPr>
        <w:t>Příloze č. 2</w:t>
      </w:r>
      <w:r w:rsidR="00721B6A" w:rsidRPr="002864EF">
        <w:rPr>
          <w:rFonts w:cs="Arial"/>
          <w:b/>
          <w:sz w:val="22"/>
          <w:szCs w:val="22"/>
        </w:rPr>
        <w:t xml:space="preserve"> LM</w:t>
      </w:r>
      <w:r w:rsidRPr="001357DE">
        <w:rPr>
          <w:rFonts w:cs="Arial"/>
          <w:sz w:val="22"/>
          <w:szCs w:val="22"/>
        </w:rPr>
        <w:t xml:space="preserve">; </w:t>
      </w:r>
      <w:r w:rsidR="00721B6A" w:rsidRPr="001357DE">
        <w:rPr>
          <w:rFonts w:cs="Arial"/>
          <w:sz w:val="22"/>
          <w:szCs w:val="22"/>
        </w:rPr>
        <w:t>příp. dotazy směřovat na</w:t>
      </w:r>
      <w:r w:rsidRPr="001357DE">
        <w:rPr>
          <w:rFonts w:cs="Arial"/>
          <w:sz w:val="22"/>
          <w:szCs w:val="22"/>
        </w:rPr>
        <w:t xml:space="preserve"> zástupce přednosty pro LP</w:t>
      </w:r>
      <w:r w:rsidR="007F0D3C" w:rsidRPr="001357DE">
        <w:rPr>
          <w:rFonts w:cs="Arial"/>
          <w:sz w:val="22"/>
          <w:szCs w:val="22"/>
        </w:rPr>
        <w:t>.</w:t>
      </w:r>
    </w:p>
    <w:bookmarkEnd w:id="9"/>
    <w:p w14:paraId="2DE5E740" w14:textId="77777777" w:rsidR="009A0C98" w:rsidRPr="006A4C32" w:rsidRDefault="009A0C98" w:rsidP="006A4C32"/>
    <w:p w14:paraId="67E53CC4" w14:textId="77777777" w:rsidR="009A0C98" w:rsidRPr="001357DE" w:rsidRDefault="009A0C98" w:rsidP="009A0C98">
      <w:pPr>
        <w:pStyle w:val="Nadpis3"/>
        <w:rPr>
          <w:rFonts w:cs="Arial"/>
          <w:sz w:val="22"/>
          <w:szCs w:val="22"/>
        </w:rPr>
      </w:pPr>
      <w:bookmarkStart w:id="11" w:name="_Toc437259055"/>
      <w:r w:rsidRPr="001357DE">
        <w:rPr>
          <w:rFonts w:cs="Arial"/>
          <w:sz w:val="22"/>
          <w:szCs w:val="22"/>
        </w:rPr>
        <w:t>Molekulárně-biologické metody</w:t>
      </w:r>
      <w:bookmarkEnd w:id="11"/>
    </w:p>
    <w:p w14:paraId="60592615" w14:textId="02685557" w:rsidR="009A0C98" w:rsidRPr="001357DE" w:rsidRDefault="009A0C98" w:rsidP="009A0C98">
      <w:pPr>
        <w:rPr>
          <w:rFonts w:cs="Arial"/>
          <w:sz w:val="22"/>
          <w:szCs w:val="22"/>
        </w:rPr>
      </w:pPr>
      <w:bookmarkStart w:id="12" w:name="_Hlk163713899"/>
      <w:r w:rsidRPr="001357DE">
        <w:rPr>
          <w:rFonts w:cs="Arial"/>
          <w:sz w:val="22"/>
          <w:szCs w:val="22"/>
        </w:rPr>
        <w:t>Na žádost kliniků (intramurálních i extramurálních)</w:t>
      </w:r>
      <w:r w:rsidR="00163CC1" w:rsidRPr="001357DE">
        <w:rPr>
          <w:rFonts w:cs="Arial"/>
          <w:sz w:val="22"/>
          <w:szCs w:val="22"/>
        </w:rPr>
        <w:t xml:space="preserve"> a</w:t>
      </w:r>
      <w:r w:rsidRPr="001357DE">
        <w:rPr>
          <w:rFonts w:cs="Arial"/>
          <w:sz w:val="22"/>
          <w:szCs w:val="22"/>
        </w:rPr>
        <w:t xml:space="preserve"> lékaře-patologa jsou prováděna molekulárně-biologická vyšetření dle nabídky metod v „</w:t>
      </w:r>
      <w:r w:rsidRPr="006A4C32">
        <w:rPr>
          <w:rFonts w:cs="Arial"/>
          <w:b/>
          <w:sz w:val="22"/>
          <w:szCs w:val="22"/>
        </w:rPr>
        <w:t>Katalogu laboratorních vyšetření</w:t>
      </w:r>
      <w:r w:rsidRPr="001357DE">
        <w:rPr>
          <w:rFonts w:cs="Arial"/>
          <w:sz w:val="22"/>
          <w:szCs w:val="22"/>
        </w:rPr>
        <w:t>“</w:t>
      </w:r>
      <w:r w:rsidR="006A4C32">
        <w:rPr>
          <w:rFonts w:cs="Arial"/>
          <w:sz w:val="22"/>
          <w:szCs w:val="22"/>
        </w:rPr>
        <w:br/>
        <w:t>a v </w:t>
      </w:r>
      <w:r w:rsidR="006A4C32" w:rsidRPr="006A4C32">
        <w:rPr>
          <w:rFonts w:cs="Arial"/>
          <w:b/>
          <w:sz w:val="22"/>
          <w:szCs w:val="22"/>
        </w:rPr>
        <w:t>Příloze č. 6 PK</w:t>
      </w:r>
      <w:r w:rsidR="006A4C32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k doplnění a ověření morfologických a </w:t>
      </w:r>
      <w:proofErr w:type="spellStart"/>
      <w:r w:rsidRPr="001357DE">
        <w:rPr>
          <w:rFonts w:cs="Arial"/>
          <w:sz w:val="22"/>
          <w:szCs w:val="22"/>
        </w:rPr>
        <w:t>imunohistochemických</w:t>
      </w:r>
      <w:proofErr w:type="spellEnd"/>
      <w:r w:rsidRPr="001357DE">
        <w:rPr>
          <w:rFonts w:cs="Arial"/>
          <w:sz w:val="22"/>
          <w:szCs w:val="22"/>
        </w:rPr>
        <w:t xml:space="preserve"> metod, rozšíření metod vyšetření či stanovení </w:t>
      </w:r>
      <w:r w:rsidR="003D44F8" w:rsidRPr="001357DE">
        <w:rPr>
          <w:rFonts w:cs="Arial"/>
          <w:sz w:val="22"/>
          <w:szCs w:val="22"/>
        </w:rPr>
        <w:t xml:space="preserve">konečné </w:t>
      </w:r>
      <w:r w:rsidRPr="001357DE">
        <w:rPr>
          <w:rFonts w:cs="Arial"/>
          <w:sz w:val="22"/>
          <w:szCs w:val="22"/>
        </w:rPr>
        <w:t>diagnózy.</w:t>
      </w:r>
    </w:p>
    <w:bookmarkEnd w:id="12"/>
    <w:p w14:paraId="6D609F31" w14:textId="2EC8184F" w:rsidR="00473C1B" w:rsidRPr="001357DE" w:rsidRDefault="00473C1B" w:rsidP="009A0C98">
      <w:pPr>
        <w:rPr>
          <w:rFonts w:cs="Arial"/>
          <w:sz w:val="22"/>
          <w:szCs w:val="22"/>
        </w:rPr>
      </w:pPr>
    </w:p>
    <w:p w14:paraId="4D594BC4" w14:textId="1518E675" w:rsidR="00473C1B" w:rsidRPr="001357DE" w:rsidRDefault="00473C1B" w:rsidP="00473C1B">
      <w:pPr>
        <w:pStyle w:val="Nadpis3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Genetická vyšetření</w:t>
      </w:r>
    </w:p>
    <w:p w14:paraId="5716EFA2" w14:textId="2B7A6F26" w:rsidR="00DE229C" w:rsidRPr="001357DE" w:rsidRDefault="008129E3" w:rsidP="008129E3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LMM provádí rutinní molekulárně genetická a cytogenetická vyšetření u solidních nádorů.</w:t>
      </w:r>
    </w:p>
    <w:p w14:paraId="4921F789" w14:textId="58A661F1" w:rsidR="002864EF" w:rsidRDefault="008129E3" w:rsidP="008129E3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Laboratoř provádí především </w:t>
      </w:r>
      <w:r w:rsidR="001D21D7" w:rsidRPr="001357DE">
        <w:rPr>
          <w:rFonts w:cs="Arial"/>
          <w:sz w:val="22"/>
          <w:szCs w:val="22"/>
        </w:rPr>
        <w:t xml:space="preserve">testování přítomnosti početních a strukturních aberací </w:t>
      </w:r>
      <w:r w:rsidR="003345AD" w:rsidRPr="001357DE">
        <w:rPr>
          <w:rFonts w:cs="Arial"/>
          <w:sz w:val="22"/>
          <w:szCs w:val="22"/>
        </w:rPr>
        <w:t xml:space="preserve">                        </w:t>
      </w:r>
      <w:r w:rsidR="001D21D7" w:rsidRPr="001357DE">
        <w:rPr>
          <w:rFonts w:cs="Arial"/>
          <w:sz w:val="22"/>
          <w:szCs w:val="22"/>
        </w:rPr>
        <w:t xml:space="preserve">a metylačního statusu </w:t>
      </w:r>
      <w:r w:rsidRPr="001357DE">
        <w:rPr>
          <w:rFonts w:cs="Arial"/>
          <w:sz w:val="22"/>
          <w:szCs w:val="22"/>
        </w:rPr>
        <w:t>vybraných onkogen</w:t>
      </w:r>
      <w:r w:rsidR="001D21D7" w:rsidRPr="001357DE">
        <w:rPr>
          <w:rFonts w:cs="Arial"/>
          <w:sz w:val="22"/>
          <w:szCs w:val="22"/>
        </w:rPr>
        <w:t xml:space="preserve">ů, </w:t>
      </w:r>
      <w:r w:rsidRPr="001357DE">
        <w:rPr>
          <w:rFonts w:cs="Arial"/>
          <w:sz w:val="22"/>
          <w:szCs w:val="22"/>
        </w:rPr>
        <w:t>tumor-supresorových genů</w:t>
      </w:r>
      <w:r w:rsidR="001D21D7" w:rsidRPr="001357DE">
        <w:rPr>
          <w:rFonts w:cs="Arial"/>
          <w:sz w:val="22"/>
          <w:szCs w:val="22"/>
        </w:rPr>
        <w:t xml:space="preserve"> a genových panelů</w:t>
      </w:r>
      <w:r w:rsidRPr="001357DE">
        <w:rPr>
          <w:rFonts w:cs="Arial"/>
          <w:sz w:val="22"/>
          <w:szCs w:val="22"/>
        </w:rPr>
        <w:t xml:space="preserve"> pomocí </w:t>
      </w:r>
      <w:r w:rsidR="001D21D7" w:rsidRPr="001357DE">
        <w:rPr>
          <w:rFonts w:cs="Arial"/>
          <w:sz w:val="22"/>
          <w:szCs w:val="22"/>
        </w:rPr>
        <w:t xml:space="preserve">fluorescenční </w:t>
      </w:r>
      <w:r w:rsidR="001D21D7" w:rsidRPr="001357DE">
        <w:rPr>
          <w:rFonts w:cs="Arial"/>
          <w:i/>
          <w:iCs/>
          <w:sz w:val="22"/>
          <w:szCs w:val="22"/>
        </w:rPr>
        <w:t xml:space="preserve">in </w:t>
      </w:r>
      <w:proofErr w:type="spellStart"/>
      <w:r w:rsidR="001D21D7" w:rsidRPr="001357DE">
        <w:rPr>
          <w:rFonts w:cs="Arial"/>
          <w:i/>
          <w:iCs/>
          <w:sz w:val="22"/>
          <w:szCs w:val="22"/>
        </w:rPr>
        <w:t>situ</w:t>
      </w:r>
      <w:proofErr w:type="spellEnd"/>
      <w:r w:rsidR="001D21D7" w:rsidRPr="001357DE">
        <w:rPr>
          <w:rFonts w:cs="Arial"/>
          <w:sz w:val="22"/>
          <w:szCs w:val="22"/>
        </w:rPr>
        <w:t xml:space="preserve"> hybridizace, </w:t>
      </w:r>
      <w:r w:rsidRPr="001357DE">
        <w:rPr>
          <w:rFonts w:cs="Arial"/>
          <w:sz w:val="22"/>
          <w:szCs w:val="22"/>
        </w:rPr>
        <w:t xml:space="preserve">polymerázové řetězové reakce s měřením v reálném čase (PCR) nebo </w:t>
      </w:r>
      <w:proofErr w:type="spellStart"/>
      <w:r w:rsidRPr="001357DE">
        <w:rPr>
          <w:rFonts w:cs="Arial"/>
          <w:sz w:val="22"/>
          <w:szCs w:val="22"/>
        </w:rPr>
        <w:t>sekvenováním</w:t>
      </w:r>
      <w:proofErr w:type="spellEnd"/>
      <w:r w:rsidR="001D21D7" w:rsidRPr="001357DE">
        <w:rPr>
          <w:rFonts w:cs="Arial"/>
          <w:sz w:val="22"/>
          <w:szCs w:val="22"/>
        </w:rPr>
        <w:t xml:space="preserve"> nové generace</w:t>
      </w:r>
      <w:r w:rsidRPr="001357DE">
        <w:rPr>
          <w:rFonts w:cs="Arial"/>
          <w:sz w:val="22"/>
          <w:szCs w:val="22"/>
        </w:rPr>
        <w:t>.</w:t>
      </w:r>
    </w:p>
    <w:p w14:paraId="0208312C" w14:textId="77777777" w:rsidR="00E01C17" w:rsidRPr="00E01C17" w:rsidRDefault="00E01C17" w:rsidP="008129E3">
      <w:pPr>
        <w:rPr>
          <w:rFonts w:cs="Arial"/>
          <w:sz w:val="10"/>
          <w:szCs w:val="10"/>
        </w:rPr>
      </w:pPr>
    </w:p>
    <w:p w14:paraId="2C1D72D4" w14:textId="029D620C" w:rsidR="00F07D22" w:rsidRDefault="00F07D22" w:rsidP="00F07D22">
      <w:pPr>
        <w:rPr>
          <w:rFonts w:eastAsia="Calibri" w:cs="Arial"/>
          <w:sz w:val="22"/>
          <w:szCs w:val="22"/>
          <w:lang w:eastAsia="en-US"/>
        </w:rPr>
      </w:pPr>
      <w:r w:rsidRPr="00F07D22">
        <w:rPr>
          <w:rFonts w:eastAsia="Calibri" w:cs="Arial"/>
          <w:sz w:val="22"/>
          <w:szCs w:val="22"/>
          <w:lang w:eastAsia="en-US"/>
        </w:rPr>
        <w:lastRenderedPageBreak/>
        <w:t xml:space="preserve">LKG provádí dle požadavku klinických pracovišť (kardiologie/kardiochirurgie, plicní klinika, aj.) molekulárně-genetické vyšetření metodou 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MassArray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 xml:space="preserve"> ke stanovení konkrétního spektra 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jednonukleotidových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 xml:space="preserve"> polymorfismů (SNP); kromě vyšetření genů spojených s 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metabolizací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 xml:space="preserve"> léčiv (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klopidogrel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 xml:space="preserve">, 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warfarin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 xml:space="preserve">, 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mavacanten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>) se jedná např. o stanovení genů asociovaných s 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dyslipidemiemi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>, určení variant genu pro alfa-1</w:t>
      </w:r>
      <w:r w:rsidR="00E01C17" w:rsidRPr="00621DDE">
        <w:rPr>
          <w:rFonts w:eastAsia="Calibri" w:cs="Arial"/>
          <w:sz w:val="22"/>
          <w:szCs w:val="22"/>
          <w:lang w:eastAsia="en-US"/>
        </w:rPr>
        <w:t xml:space="preserve"> </w:t>
      </w:r>
      <w:r w:rsidRPr="00F07D22">
        <w:rPr>
          <w:rFonts w:eastAsia="Calibri" w:cs="Arial"/>
          <w:sz w:val="22"/>
          <w:szCs w:val="22"/>
          <w:lang w:eastAsia="en-US"/>
        </w:rPr>
        <w:t>-</w:t>
      </w:r>
      <w:r w:rsidR="00E01C17" w:rsidRPr="00621DDE">
        <w:rPr>
          <w:rFonts w:eastAsia="Calibri" w:cs="Arial"/>
          <w:sz w:val="22"/>
          <w:szCs w:val="22"/>
          <w:lang w:eastAsia="en-US"/>
        </w:rPr>
        <w:t xml:space="preserve"> </w:t>
      </w:r>
      <w:r w:rsidRPr="00F07D22">
        <w:rPr>
          <w:rFonts w:eastAsia="Calibri" w:cs="Arial"/>
          <w:sz w:val="22"/>
          <w:szCs w:val="22"/>
          <w:lang w:eastAsia="en-US"/>
        </w:rPr>
        <w:t>anti</w:t>
      </w:r>
      <w:r w:rsidR="00C06F17">
        <w:rPr>
          <w:rFonts w:eastAsia="Calibri" w:cs="Arial"/>
          <w:sz w:val="22"/>
          <w:szCs w:val="22"/>
          <w:lang w:eastAsia="en-US"/>
        </w:rPr>
        <w:t>t</w:t>
      </w:r>
      <w:r w:rsidRPr="00F07D22">
        <w:rPr>
          <w:rFonts w:eastAsia="Calibri" w:cs="Arial"/>
          <w:sz w:val="22"/>
          <w:szCs w:val="22"/>
          <w:lang w:eastAsia="en-US"/>
        </w:rPr>
        <w:t>rypsin atp.</w:t>
      </w:r>
    </w:p>
    <w:p w14:paraId="7E5F71BA" w14:textId="77777777" w:rsidR="006A1EDD" w:rsidRPr="00F07D22" w:rsidRDefault="006A1EDD" w:rsidP="00F07D22">
      <w:pPr>
        <w:rPr>
          <w:rFonts w:eastAsia="Calibri" w:cs="Arial"/>
          <w:sz w:val="22"/>
          <w:szCs w:val="22"/>
          <w:lang w:eastAsia="en-US"/>
        </w:rPr>
      </w:pPr>
    </w:p>
    <w:p w14:paraId="00CAEF4F" w14:textId="77777777" w:rsidR="00F07D22" w:rsidRPr="00F07D22" w:rsidRDefault="00F07D22" w:rsidP="00F07D22">
      <w:pPr>
        <w:rPr>
          <w:rFonts w:eastAsia="Calibri" w:cs="Arial"/>
          <w:sz w:val="10"/>
          <w:szCs w:val="10"/>
          <w:lang w:eastAsia="en-US"/>
        </w:rPr>
      </w:pPr>
    </w:p>
    <w:p w14:paraId="044B5756" w14:textId="77777777" w:rsidR="00F07D22" w:rsidRPr="006A1EDD" w:rsidRDefault="00F07D22" w:rsidP="006A1EDD">
      <w:pPr>
        <w:pStyle w:val="Nadpis3"/>
        <w:spacing w:after="60"/>
        <w:rPr>
          <w:rFonts w:cs="Arial"/>
          <w:sz w:val="22"/>
          <w:szCs w:val="22"/>
        </w:rPr>
      </w:pPr>
      <w:r w:rsidRPr="006A1EDD">
        <w:rPr>
          <w:rFonts w:cs="Arial"/>
          <w:sz w:val="22"/>
          <w:szCs w:val="22"/>
        </w:rPr>
        <w:t>Vyšetření ELISPOT</w:t>
      </w:r>
    </w:p>
    <w:p w14:paraId="5962231B" w14:textId="5AA9BC0B" w:rsidR="00F07D22" w:rsidRPr="00F07D22" w:rsidRDefault="00F07D22" w:rsidP="009066F3">
      <w:pPr>
        <w:spacing w:line="276" w:lineRule="auto"/>
        <w:rPr>
          <w:rFonts w:eastAsia="Calibri" w:cs="Arial"/>
          <w:sz w:val="22"/>
          <w:szCs w:val="22"/>
          <w:lang w:eastAsia="en-US"/>
        </w:rPr>
      </w:pPr>
      <w:r w:rsidRPr="00F07D22">
        <w:rPr>
          <w:rFonts w:eastAsia="Calibri" w:cs="Arial"/>
          <w:sz w:val="22"/>
          <w:szCs w:val="22"/>
          <w:lang w:eastAsia="en-US"/>
        </w:rPr>
        <w:t>Test T-SPOT.</w:t>
      </w:r>
      <w:r w:rsidRPr="00F07D22">
        <w:rPr>
          <w:rFonts w:eastAsia="Calibri" w:cs="Arial"/>
          <w:iCs/>
          <w:sz w:val="22"/>
          <w:szCs w:val="22"/>
          <w:lang w:eastAsia="en-US"/>
        </w:rPr>
        <w:t xml:space="preserve">TB LKG provádí na žádost klinických pracovišť, zejména v souvislosti s indikací biologické léčby (gastroenterologie, dětská revmatologie, plicní aj.). </w:t>
      </w:r>
      <w:r w:rsidRPr="00F07D22">
        <w:rPr>
          <w:rFonts w:eastAsia="Calibri" w:cs="Arial"/>
          <w:sz w:val="22"/>
          <w:szCs w:val="22"/>
          <w:lang w:eastAsia="en-US"/>
        </w:rPr>
        <w:t xml:space="preserve">Počet senzibilizovaných TB-specifických efektorových T-lymfocytů se stanovuje 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imunometodou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 xml:space="preserve"> ELISPOT (</w:t>
      </w:r>
      <w:proofErr w:type="spellStart"/>
      <w:r w:rsidRPr="00F07D22">
        <w:rPr>
          <w:rFonts w:eastAsia="Calibri" w:cs="Arial"/>
          <w:sz w:val="22"/>
          <w:szCs w:val="22"/>
          <w:lang w:eastAsia="en-US"/>
        </w:rPr>
        <w:t>otisková</w:t>
      </w:r>
      <w:proofErr w:type="spellEnd"/>
      <w:r w:rsidRPr="00F07D22">
        <w:rPr>
          <w:rFonts w:eastAsia="Calibri" w:cs="Arial"/>
          <w:sz w:val="22"/>
          <w:szCs w:val="22"/>
          <w:lang w:eastAsia="en-US"/>
        </w:rPr>
        <w:t>, spotová analýza skvrn).</w:t>
      </w:r>
    </w:p>
    <w:p w14:paraId="1AEB50D8" w14:textId="77777777" w:rsidR="008129E3" w:rsidRPr="006A4C32" w:rsidRDefault="008129E3" w:rsidP="009066F3"/>
    <w:p w14:paraId="1E62163D" w14:textId="77777777" w:rsidR="00DE229C" w:rsidRPr="001357DE" w:rsidRDefault="00DE229C" w:rsidP="006960F9">
      <w:pPr>
        <w:pStyle w:val="Nadpis1"/>
        <w:spacing w:after="60"/>
        <w:ind w:left="431" w:hanging="431"/>
        <w:rPr>
          <w:rFonts w:cs="Arial"/>
          <w:sz w:val="22"/>
          <w:szCs w:val="22"/>
        </w:rPr>
      </w:pPr>
      <w:bookmarkStart w:id="13" w:name="_Toc184300030"/>
      <w:r w:rsidRPr="001357DE">
        <w:rPr>
          <w:rFonts w:cs="Arial"/>
          <w:sz w:val="22"/>
          <w:szCs w:val="22"/>
        </w:rPr>
        <w:t>ODBĚRY a transport BIOLOGICKÉHO MATERIÁLU</w:t>
      </w:r>
      <w:bookmarkEnd w:id="13"/>
    </w:p>
    <w:p w14:paraId="601CF5ED" w14:textId="77777777" w:rsidR="00DE229C" w:rsidRPr="001357DE" w:rsidRDefault="00DE229C" w:rsidP="000B79C8">
      <w:pPr>
        <w:pStyle w:val="Nadpis2"/>
        <w:numPr>
          <w:ilvl w:val="1"/>
          <w:numId w:val="6"/>
        </w:numPr>
        <w:spacing w:after="60"/>
        <w:ind w:left="578" w:hanging="578"/>
        <w:rPr>
          <w:rFonts w:cs="Arial"/>
          <w:sz w:val="22"/>
          <w:szCs w:val="22"/>
        </w:rPr>
      </w:pPr>
      <w:bookmarkStart w:id="14" w:name="_Toc184300031"/>
      <w:r w:rsidRPr="001357DE">
        <w:rPr>
          <w:rFonts w:cs="Arial"/>
          <w:sz w:val="22"/>
          <w:szCs w:val="22"/>
        </w:rPr>
        <w:t>Požadavky na biologický materiál dodaný k vyšetření do laboratoří PATOL</w:t>
      </w:r>
      <w:bookmarkEnd w:id="14"/>
    </w:p>
    <w:p w14:paraId="52137A6F" w14:textId="77777777" w:rsidR="00DE229C" w:rsidRPr="001357DE" w:rsidRDefault="00DE229C" w:rsidP="000B79C8">
      <w:pPr>
        <w:pStyle w:val="Nadpis3"/>
        <w:numPr>
          <w:ilvl w:val="2"/>
          <w:numId w:val="18"/>
        </w:num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Bioptický materiál</w:t>
      </w:r>
    </w:p>
    <w:p w14:paraId="0A887EA4" w14:textId="7276BDE7" w:rsidR="003A02EC" w:rsidRPr="001357DE" w:rsidRDefault="003A02E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Odběr a transport BM na PATOL se řídí dle </w:t>
      </w:r>
      <w:r w:rsidRPr="001357DE">
        <w:rPr>
          <w:rFonts w:cs="Arial"/>
          <w:b/>
          <w:sz w:val="22"/>
          <w:szCs w:val="22"/>
        </w:rPr>
        <w:t>Fm-L009-040-PATOL-001 Pokyny pro správnou fixaci a transport biologického materiálu</w:t>
      </w:r>
      <w:r w:rsidR="00541C61" w:rsidRPr="001357DE">
        <w:rPr>
          <w:rFonts w:cs="Arial"/>
          <w:b/>
          <w:sz w:val="22"/>
          <w:szCs w:val="22"/>
        </w:rPr>
        <w:t xml:space="preserve"> </w:t>
      </w:r>
      <w:r w:rsidR="00CF5A14" w:rsidRPr="001357DE">
        <w:rPr>
          <w:rFonts w:cs="Arial"/>
          <w:sz w:val="22"/>
          <w:szCs w:val="22"/>
        </w:rPr>
        <w:t>(</w:t>
      </w:r>
      <w:proofErr w:type="spellStart"/>
      <w:r w:rsidR="00CF5A14" w:rsidRPr="001357DE">
        <w:rPr>
          <w:rFonts w:cs="Arial"/>
          <w:sz w:val="22"/>
          <w:szCs w:val="22"/>
        </w:rPr>
        <w:t>Altus</w:t>
      </w:r>
      <w:proofErr w:type="spellEnd"/>
      <w:r w:rsidR="00CF5A14" w:rsidRPr="001357DE">
        <w:rPr>
          <w:rFonts w:cs="Arial"/>
          <w:sz w:val="22"/>
          <w:szCs w:val="22"/>
        </w:rPr>
        <w:t xml:space="preserve"> </w:t>
      </w:r>
      <w:proofErr w:type="spellStart"/>
      <w:r w:rsidR="00CF5A14" w:rsidRPr="001357DE">
        <w:rPr>
          <w:rFonts w:cs="Arial"/>
          <w:sz w:val="22"/>
          <w:szCs w:val="22"/>
        </w:rPr>
        <w:t>Portal</w:t>
      </w:r>
      <w:proofErr w:type="spellEnd"/>
      <w:r w:rsidR="00CF5A14" w:rsidRPr="001357DE">
        <w:rPr>
          <w:rFonts w:cs="Arial"/>
          <w:sz w:val="22"/>
          <w:szCs w:val="22"/>
        </w:rPr>
        <w:t>/Zdravotnické formuláře/Zdravotnická pracoviště/PATOL)</w:t>
      </w:r>
      <w:r w:rsidR="002951FB" w:rsidRPr="001357DE">
        <w:rPr>
          <w:rFonts w:cs="Arial"/>
          <w:sz w:val="22"/>
          <w:szCs w:val="22"/>
        </w:rPr>
        <w:t xml:space="preserve"> a pokyny pro jednotlivé metody v Katalogu laboratorních vyšetření.</w:t>
      </w:r>
    </w:p>
    <w:p w14:paraId="504CDF65" w14:textId="7DB10136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>Metody odběru</w:t>
      </w:r>
      <w:r w:rsidRPr="001357DE">
        <w:rPr>
          <w:rFonts w:cs="Arial"/>
          <w:sz w:val="22"/>
          <w:szCs w:val="22"/>
        </w:rPr>
        <w:t>: operační metody (resekce, excize, včetně opakovaných i probatorních, amputace), probatorní punkce, endoskopické odběry, kyretáž, spontánní vyloučení.</w:t>
      </w:r>
    </w:p>
    <w:p w14:paraId="30231530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>Označení materiálu</w:t>
      </w:r>
      <w:r w:rsidRPr="001357DE">
        <w:rPr>
          <w:rFonts w:cs="Arial"/>
          <w:sz w:val="22"/>
          <w:szCs w:val="22"/>
        </w:rPr>
        <w:t>: diagnosticky význam</w:t>
      </w:r>
      <w:r w:rsidR="00192017" w:rsidRPr="001357DE">
        <w:rPr>
          <w:rFonts w:cs="Arial"/>
          <w:sz w:val="22"/>
          <w:szCs w:val="22"/>
        </w:rPr>
        <w:t>né okrsky bioptického materiálu</w:t>
      </w:r>
      <w:r w:rsidRPr="001357DE">
        <w:rPr>
          <w:rFonts w:cs="Arial"/>
          <w:sz w:val="22"/>
          <w:szCs w:val="22"/>
        </w:rPr>
        <w:t xml:space="preserve">, na které chce operatér patologa upozornit, je třeba označit a popsat přímo na sále. To se týká i značení resekčních ploch a jiných míst k jednoznačnému určení orientace preparátu. Na označení preparátů je nejvhodnější barevný šicí materiál. Označení BM </w:t>
      </w:r>
      <w:r w:rsidR="00225E70" w:rsidRPr="001357DE">
        <w:rPr>
          <w:rFonts w:cs="Arial"/>
          <w:sz w:val="22"/>
          <w:szCs w:val="22"/>
        </w:rPr>
        <w:t>je potřebné doplnit popisem v „</w:t>
      </w:r>
      <w:r w:rsidRPr="001357DE">
        <w:rPr>
          <w:rFonts w:cs="Arial"/>
          <w:sz w:val="22"/>
          <w:szCs w:val="22"/>
        </w:rPr>
        <w:t>Žádance o bioptické vyšetření“.</w:t>
      </w:r>
    </w:p>
    <w:p w14:paraId="4CF090B4" w14:textId="4A8CEC45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>Zásahy operatéra do BM</w:t>
      </w:r>
      <w:r w:rsidRPr="001357DE">
        <w:rPr>
          <w:rFonts w:cs="Arial"/>
          <w:sz w:val="22"/>
          <w:szCs w:val="22"/>
        </w:rPr>
        <w:t>: bez souhlasu patologa, který odpoví</w:t>
      </w:r>
      <w:r w:rsidR="003D44F8" w:rsidRPr="001357DE">
        <w:rPr>
          <w:rFonts w:cs="Arial"/>
          <w:sz w:val="22"/>
          <w:szCs w:val="22"/>
        </w:rPr>
        <w:t xml:space="preserve">dá za vyšetření materiálu, by </w:t>
      </w:r>
      <w:r w:rsidRPr="001357DE">
        <w:rPr>
          <w:rFonts w:cs="Arial"/>
          <w:sz w:val="22"/>
          <w:szCs w:val="22"/>
        </w:rPr>
        <w:t xml:space="preserve">nikdo neměl </w:t>
      </w:r>
      <w:r w:rsidR="002E1420" w:rsidRPr="001357DE">
        <w:rPr>
          <w:rFonts w:cs="Arial"/>
          <w:sz w:val="22"/>
          <w:szCs w:val="22"/>
        </w:rPr>
        <w:t xml:space="preserve">BM </w:t>
      </w:r>
      <w:r w:rsidRPr="001357DE">
        <w:rPr>
          <w:rFonts w:cs="Arial"/>
          <w:sz w:val="22"/>
          <w:szCs w:val="22"/>
        </w:rPr>
        <w:t>nařezávat nebo rozdělovat na menší kousky. Tyto zásahy zkreslují rozměry a</w:t>
      </w:r>
      <w:r w:rsidR="00225E7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znemožňují orientaci tkáně. Jsou možné jen v případě, že pomohou operatérovi v rozhodnutí o dalším postupu. Rozstřihnutí a vyprázdnění dutého orgánu je vhodné, výrazně se zlepší průnik fixačního roztoku do tkáně.</w:t>
      </w:r>
    </w:p>
    <w:p w14:paraId="43EC210F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>Opatření proti vysychání tkáně</w:t>
      </w:r>
      <w:r w:rsidRPr="001357DE">
        <w:rPr>
          <w:rFonts w:cs="Arial"/>
          <w:sz w:val="22"/>
          <w:szCs w:val="22"/>
        </w:rPr>
        <w:t>: při vysychání tkáně dochází k autolýze a tím poškození nebo úplnému znehodnocení biologického materiálu. Rychlost vysychání záleží na velikosti BM, teplotě a vlhkosti prostředí.</w:t>
      </w:r>
      <w:r w:rsidR="00EE0B32" w:rsidRPr="001357DE">
        <w:rPr>
          <w:rFonts w:cs="Arial"/>
          <w:sz w:val="22"/>
          <w:szCs w:val="22"/>
        </w:rPr>
        <w:t xml:space="preserve"> </w:t>
      </w:r>
    </w:p>
    <w:p w14:paraId="54BD03DB" w14:textId="36861FC4" w:rsidR="00EE0B32" w:rsidRPr="001357DE" w:rsidRDefault="00EE0B32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Pravidla pro zacházení s odebraným BM:</w:t>
      </w:r>
    </w:p>
    <w:p w14:paraId="7249C65E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tkáň nesmí ležet volně na vzduchu</w:t>
      </w:r>
      <w:r w:rsidR="00EE0B32" w:rsidRPr="001357DE">
        <w:rPr>
          <w:rFonts w:cs="Arial"/>
          <w:sz w:val="22"/>
          <w:szCs w:val="22"/>
        </w:rPr>
        <w:t>,</w:t>
      </w:r>
    </w:p>
    <w:p w14:paraId="134BEDE0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tkáň musí být vložena co nejdříve do fixačního roztoku</w:t>
      </w:r>
      <w:r w:rsidR="00EE0B32" w:rsidRPr="001357DE">
        <w:rPr>
          <w:rFonts w:cs="Arial"/>
          <w:sz w:val="22"/>
          <w:szCs w:val="22"/>
        </w:rPr>
        <w:t>,</w:t>
      </w:r>
    </w:p>
    <w:p w14:paraId="62F1693D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nefixovaná tkáň nesmí přijít do kontaktu s vodou, ani destilovanou, protože voda poškozuje jemné struktury buněk a ztěžuje mikroskopické posouzení</w:t>
      </w:r>
      <w:r w:rsidR="00EE0B32" w:rsidRPr="001357DE">
        <w:rPr>
          <w:rFonts w:cs="Arial"/>
          <w:sz w:val="22"/>
          <w:szCs w:val="22"/>
        </w:rPr>
        <w:t>,</w:t>
      </w:r>
    </w:p>
    <w:p w14:paraId="625F3235" w14:textId="46734FBD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pokud je potřeba tkáň vodou opláchnout, přebytek vody po oplachu </w:t>
      </w:r>
      <w:r w:rsidR="00E7500F" w:rsidRPr="001357DE">
        <w:rPr>
          <w:rFonts w:cs="Arial"/>
          <w:sz w:val="22"/>
          <w:szCs w:val="22"/>
        </w:rPr>
        <w:t xml:space="preserve">ihned </w:t>
      </w:r>
      <w:r w:rsidRPr="001357DE">
        <w:rPr>
          <w:rFonts w:cs="Arial"/>
          <w:sz w:val="22"/>
          <w:szCs w:val="22"/>
        </w:rPr>
        <w:t>odstranit</w:t>
      </w:r>
      <w:r w:rsidR="00EE0B32" w:rsidRPr="001357DE">
        <w:rPr>
          <w:rFonts w:cs="Arial"/>
          <w:sz w:val="22"/>
          <w:szCs w:val="22"/>
        </w:rPr>
        <w:t>,</w:t>
      </w:r>
    </w:p>
    <w:p w14:paraId="79160E6A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totéž platí pro fyziologický roztok</w:t>
      </w:r>
      <w:r w:rsidR="00EE0B32" w:rsidRPr="001357DE">
        <w:rPr>
          <w:rFonts w:cs="Arial"/>
          <w:sz w:val="22"/>
          <w:szCs w:val="22"/>
        </w:rPr>
        <w:t>,</w:t>
      </w:r>
    </w:p>
    <w:p w14:paraId="5E33FFAD" w14:textId="170BC5CC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materiál, který nebude fixován (ke kryostatovému vyšetření)</w:t>
      </w:r>
      <w:r w:rsidR="00E7500F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je třeba předat co nejrychleji pracovníkovi </w:t>
      </w:r>
      <w:r w:rsidR="00EE0B32" w:rsidRPr="001357DE">
        <w:rPr>
          <w:rFonts w:cs="Arial"/>
          <w:sz w:val="22"/>
          <w:szCs w:val="22"/>
        </w:rPr>
        <w:t>PATOL.</w:t>
      </w:r>
    </w:p>
    <w:p w14:paraId="0BE483C4" w14:textId="77777777" w:rsidR="00DE229C" w:rsidRPr="001357DE" w:rsidRDefault="00DE229C" w:rsidP="008175D5">
      <w:pPr>
        <w:tabs>
          <w:tab w:val="left" w:pos="426"/>
        </w:tabs>
        <w:spacing w:before="60"/>
        <w:ind w:left="425"/>
        <w:rPr>
          <w:rFonts w:cs="Arial"/>
          <w:sz w:val="22"/>
          <w:szCs w:val="22"/>
        </w:rPr>
      </w:pPr>
    </w:p>
    <w:p w14:paraId="589FA99A" w14:textId="77777777" w:rsidR="00DE229C" w:rsidRPr="001357DE" w:rsidRDefault="00DE229C" w:rsidP="006810DA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Cytologický materiál</w:t>
      </w:r>
    </w:p>
    <w:p w14:paraId="003A6A04" w14:textId="368194E3" w:rsidR="00DE229C" w:rsidRPr="001357DE" w:rsidRDefault="00DE229C" w:rsidP="006810DA">
      <w:pPr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a) </w:t>
      </w:r>
      <w:r w:rsidRPr="001357DE">
        <w:rPr>
          <w:rFonts w:cs="Arial"/>
          <w:sz w:val="22"/>
          <w:szCs w:val="22"/>
        </w:rPr>
        <w:tab/>
        <w:t xml:space="preserve">cytologické nátěry </w:t>
      </w:r>
      <w:proofErr w:type="spellStart"/>
      <w:r w:rsidRPr="001357DE">
        <w:rPr>
          <w:rFonts w:cs="Arial"/>
          <w:sz w:val="22"/>
          <w:szCs w:val="22"/>
        </w:rPr>
        <w:t>negynekologické</w:t>
      </w:r>
      <w:proofErr w:type="spellEnd"/>
      <w:r w:rsidRPr="001357DE">
        <w:rPr>
          <w:rFonts w:cs="Arial"/>
          <w:sz w:val="22"/>
          <w:szCs w:val="22"/>
        </w:rPr>
        <w:t>, zaschlé na podložním skle, nefixované</w:t>
      </w:r>
      <w:r w:rsidR="000078DD" w:rsidRPr="001357DE">
        <w:rPr>
          <w:rFonts w:cs="Arial"/>
          <w:sz w:val="22"/>
          <w:szCs w:val="22"/>
        </w:rPr>
        <w:t>,</w:t>
      </w:r>
    </w:p>
    <w:p w14:paraId="5C01D299" w14:textId="2F634D24" w:rsidR="00DE229C" w:rsidRPr="001357DE" w:rsidRDefault="00DE229C" w:rsidP="00E62659">
      <w:pPr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b) </w:t>
      </w:r>
      <w:r w:rsidRPr="001357DE">
        <w:rPr>
          <w:rFonts w:cs="Arial"/>
          <w:sz w:val="22"/>
          <w:szCs w:val="22"/>
        </w:rPr>
        <w:tab/>
      </w:r>
      <w:proofErr w:type="spellStart"/>
      <w:r w:rsidRPr="001357DE">
        <w:rPr>
          <w:rFonts w:cs="Arial"/>
          <w:sz w:val="22"/>
          <w:szCs w:val="22"/>
        </w:rPr>
        <w:t>otiskové</w:t>
      </w:r>
      <w:proofErr w:type="spellEnd"/>
      <w:r w:rsidRPr="001357DE">
        <w:rPr>
          <w:rFonts w:cs="Arial"/>
          <w:sz w:val="22"/>
          <w:szCs w:val="22"/>
        </w:rPr>
        <w:t xml:space="preserve"> preparáty, zaschlé na podložním skle, nefixované</w:t>
      </w:r>
      <w:r w:rsidR="000078DD" w:rsidRPr="001357DE">
        <w:rPr>
          <w:rFonts w:cs="Arial"/>
          <w:sz w:val="22"/>
          <w:szCs w:val="22"/>
        </w:rPr>
        <w:t>,</w:t>
      </w:r>
    </w:p>
    <w:p w14:paraId="4CF92BCC" w14:textId="39F0B37F" w:rsidR="00DE229C" w:rsidRPr="001357DE" w:rsidRDefault="000078DD" w:rsidP="00140C04">
      <w:pPr>
        <w:spacing w:before="60"/>
        <w:ind w:left="425" w:hanging="425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c)</w:t>
      </w:r>
      <w:r w:rsidRPr="001357DE">
        <w:rPr>
          <w:rFonts w:cs="Arial"/>
          <w:sz w:val="22"/>
          <w:szCs w:val="22"/>
        </w:rPr>
        <w:tab/>
      </w:r>
      <w:r w:rsidR="00DE229C" w:rsidRPr="001357DE">
        <w:rPr>
          <w:rFonts w:cs="Arial"/>
          <w:sz w:val="22"/>
          <w:szCs w:val="22"/>
        </w:rPr>
        <w:t>tělní tekutiny (punktáty, sputa, ascites, výpotek, mozkomíšní mok,</w:t>
      </w:r>
      <w:r w:rsidR="0067469F" w:rsidRPr="001357DE">
        <w:rPr>
          <w:rFonts w:cs="Arial"/>
          <w:sz w:val="22"/>
          <w:szCs w:val="22"/>
        </w:rPr>
        <w:t xml:space="preserve"> </w:t>
      </w:r>
      <w:r w:rsidR="00DE229C" w:rsidRPr="001357DE">
        <w:rPr>
          <w:rFonts w:cs="Arial"/>
          <w:sz w:val="22"/>
          <w:szCs w:val="22"/>
        </w:rPr>
        <w:t>moč,</w:t>
      </w:r>
      <w:r w:rsidR="0067469F" w:rsidRPr="001357DE">
        <w:rPr>
          <w:rFonts w:cs="Arial"/>
          <w:sz w:val="22"/>
          <w:szCs w:val="22"/>
        </w:rPr>
        <w:t xml:space="preserve"> </w:t>
      </w:r>
      <w:r w:rsidR="00DE229C" w:rsidRPr="001357DE">
        <w:rPr>
          <w:rFonts w:cs="Arial"/>
          <w:sz w:val="22"/>
          <w:szCs w:val="22"/>
        </w:rPr>
        <w:t>b</w:t>
      </w:r>
      <w:r w:rsidRPr="001357DE">
        <w:rPr>
          <w:rFonts w:cs="Arial"/>
          <w:sz w:val="22"/>
          <w:szCs w:val="22"/>
        </w:rPr>
        <w:t xml:space="preserve">ronchoalveolární </w:t>
      </w:r>
      <w:proofErr w:type="spellStart"/>
      <w:r w:rsidRPr="001357DE">
        <w:rPr>
          <w:rFonts w:cs="Arial"/>
          <w:sz w:val="22"/>
          <w:szCs w:val="22"/>
        </w:rPr>
        <w:t>laváž</w:t>
      </w:r>
      <w:proofErr w:type="spellEnd"/>
      <w:r w:rsidRPr="001357DE">
        <w:rPr>
          <w:rFonts w:cs="Arial"/>
          <w:sz w:val="22"/>
          <w:szCs w:val="22"/>
        </w:rPr>
        <w:t>) – skleněné či plastové nádoby</w:t>
      </w:r>
      <w:r w:rsidR="00DE229C" w:rsidRPr="001357DE">
        <w:rPr>
          <w:rFonts w:cs="Arial"/>
          <w:sz w:val="22"/>
          <w:szCs w:val="22"/>
        </w:rPr>
        <w:t xml:space="preserve"> bez fixace</w:t>
      </w:r>
      <w:r w:rsidRPr="001357DE">
        <w:rPr>
          <w:rFonts w:cs="Arial"/>
          <w:sz w:val="22"/>
          <w:szCs w:val="22"/>
        </w:rPr>
        <w:t>,</w:t>
      </w:r>
    </w:p>
    <w:p w14:paraId="1AE943BA" w14:textId="77777777" w:rsidR="00406DE4" w:rsidRPr="001357DE" w:rsidRDefault="00140C04" w:rsidP="00A51FBE">
      <w:pPr>
        <w:spacing w:before="60"/>
        <w:ind w:left="425" w:hanging="425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lastRenderedPageBreak/>
        <w:t>d)</w:t>
      </w:r>
      <w:r w:rsidRPr="001357DE">
        <w:rPr>
          <w:rFonts w:cs="Arial"/>
          <w:sz w:val="22"/>
          <w:szCs w:val="22"/>
        </w:rPr>
        <w:tab/>
        <w:t xml:space="preserve">cytologické vzorky pro vyšetření CDKN2 a </w:t>
      </w:r>
      <w:proofErr w:type="spellStart"/>
      <w:r w:rsidRPr="001357DE">
        <w:rPr>
          <w:rFonts w:cs="Arial"/>
          <w:sz w:val="22"/>
          <w:szCs w:val="22"/>
        </w:rPr>
        <w:t>polysomie</w:t>
      </w:r>
      <w:proofErr w:type="spellEnd"/>
      <w:r w:rsidRPr="001357DE">
        <w:rPr>
          <w:rFonts w:cs="Arial"/>
          <w:sz w:val="22"/>
          <w:szCs w:val="22"/>
        </w:rPr>
        <w:t xml:space="preserve"> –</w:t>
      </w:r>
      <w:r w:rsidR="004E3561" w:rsidRPr="001357DE">
        <w:rPr>
          <w:rFonts w:cs="Arial"/>
          <w:sz w:val="22"/>
          <w:szCs w:val="22"/>
        </w:rPr>
        <w:t xml:space="preserve"> </w:t>
      </w:r>
      <w:r w:rsidR="00A51FBE" w:rsidRPr="001357DE">
        <w:rPr>
          <w:rFonts w:cs="Arial"/>
          <w:sz w:val="22"/>
          <w:szCs w:val="22"/>
        </w:rPr>
        <w:t xml:space="preserve">zkumavky s roztokem </w:t>
      </w:r>
      <w:r w:rsidRPr="001357DE">
        <w:rPr>
          <w:rFonts w:cs="Arial"/>
          <w:sz w:val="22"/>
          <w:szCs w:val="22"/>
        </w:rPr>
        <w:t xml:space="preserve">a </w:t>
      </w:r>
      <w:proofErr w:type="spellStart"/>
      <w:r w:rsidRPr="001357DE">
        <w:rPr>
          <w:rFonts w:cs="Arial"/>
          <w:sz w:val="22"/>
          <w:szCs w:val="22"/>
        </w:rPr>
        <w:t>zachyce</w:t>
      </w:r>
      <w:r w:rsidR="00A51FBE" w:rsidRPr="001357DE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>nými</w:t>
      </w:r>
      <w:proofErr w:type="spellEnd"/>
      <w:r w:rsidRPr="001357DE">
        <w:rPr>
          <w:rFonts w:cs="Arial"/>
          <w:sz w:val="22"/>
          <w:szCs w:val="22"/>
        </w:rPr>
        <w:t xml:space="preserve"> buňkami na odběrovém kartáčku</w:t>
      </w:r>
      <w:r w:rsidR="000078DD" w:rsidRPr="001357DE">
        <w:rPr>
          <w:rFonts w:cs="Arial"/>
          <w:sz w:val="22"/>
          <w:szCs w:val="22"/>
        </w:rPr>
        <w:t>.</w:t>
      </w:r>
      <w:r w:rsidRPr="001357DE">
        <w:rPr>
          <w:rFonts w:cs="Arial"/>
          <w:sz w:val="22"/>
          <w:szCs w:val="22"/>
        </w:rPr>
        <w:t xml:space="preserve">    </w:t>
      </w:r>
    </w:p>
    <w:p w14:paraId="34AF9B73" w14:textId="521F6EC4" w:rsidR="00140C04" w:rsidRPr="001357DE" w:rsidRDefault="00140C04" w:rsidP="00A51FBE">
      <w:pPr>
        <w:spacing w:before="60"/>
        <w:ind w:left="425" w:hanging="425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                     </w:t>
      </w:r>
    </w:p>
    <w:p w14:paraId="65CD775A" w14:textId="77777777" w:rsidR="009A0C98" w:rsidRPr="001357DE" w:rsidRDefault="009A0C98" w:rsidP="00353B29">
      <w:pPr>
        <w:pStyle w:val="Nadpis3"/>
        <w:spacing w:after="60"/>
        <w:ind w:left="0" w:firstLine="0"/>
        <w:rPr>
          <w:rFonts w:cs="Arial"/>
          <w:sz w:val="22"/>
          <w:szCs w:val="22"/>
        </w:rPr>
      </w:pPr>
      <w:bookmarkStart w:id="15" w:name="_Toc437259060"/>
      <w:r w:rsidRPr="001357DE">
        <w:rPr>
          <w:rFonts w:cs="Arial"/>
          <w:sz w:val="22"/>
          <w:szCs w:val="22"/>
        </w:rPr>
        <w:t>Materiál pro molekulárně-biologické metody</w:t>
      </w:r>
      <w:bookmarkEnd w:id="15"/>
    </w:p>
    <w:p w14:paraId="1668A518" w14:textId="718A3D95" w:rsidR="009A0C98" w:rsidRPr="001357DE" w:rsidRDefault="009A0C98" w:rsidP="002864EF">
      <w:pPr>
        <w:rPr>
          <w:sz w:val="22"/>
          <w:szCs w:val="22"/>
        </w:rPr>
      </w:pPr>
      <w:r w:rsidRPr="001357DE">
        <w:rPr>
          <w:rFonts w:cs="Arial"/>
          <w:sz w:val="22"/>
          <w:szCs w:val="22"/>
        </w:rPr>
        <w:t>Všechny molekulárně-biologické metody vyšetřují biologický materiál zpracovaný do bioptických bločků v histologické laboratoři PATOL, případně bločky</w:t>
      </w:r>
      <w:r w:rsidR="00655704" w:rsidRPr="001357DE">
        <w:rPr>
          <w:rFonts w:cs="Arial"/>
          <w:sz w:val="22"/>
          <w:szCs w:val="22"/>
        </w:rPr>
        <w:t xml:space="preserve"> nebo extrahovanou DNA</w:t>
      </w:r>
      <w:r w:rsidRPr="001357DE">
        <w:rPr>
          <w:rFonts w:cs="Arial"/>
          <w:sz w:val="22"/>
          <w:szCs w:val="22"/>
        </w:rPr>
        <w:t>, zasílané na PATOL z jiných pracovišť ke konzultačnímu vyšetření.</w:t>
      </w:r>
      <w:r w:rsidR="002A041B" w:rsidRPr="001357DE">
        <w:rPr>
          <w:rFonts w:cs="Arial"/>
          <w:sz w:val="22"/>
          <w:szCs w:val="22"/>
        </w:rPr>
        <w:t xml:space="preserve"> Ke každému vyšetření je nutné přiložit </w:t>
      </w:r>
      <w:r w:rsidR="002A041B" w:rsidRPr="001357DE">
        <w:rPr>
          <w:rFonts w:eastAsia="Calibri" w:cs="Arial"/>
          <w:sz w:val="22"/>
          <w:szCs w:val="22"/>
          <w:lang w:eastAsia="en-US"/>
        </w:rPr>
        <w:t>řádně vyplněnou „Žádanku o speciální vyšetření“</w:t>
      </w:r>
      <w:r w:rsidR="00406DE4" w:rsidRPr="001357DE">
        <w:rPr>
          <w:rFonts w:eastAsia="Calibri" w:cs="Arial"/>
          <w:sz w:val="22"/>
          <w:szCs w:val="22"/>
          <w:lang w:eastAsia="en-US"/>
        </w:rPr>
        <w:t xml:space="preserve"> nebo „</w:t>
      </w:r>
      <w:r w:rsidR="00406DE4" w:rsidRPr="001357DE">
        <w:rPr>
          <w:sz w:val="22"/>
          <w:szCs w:val="22"/>
        </w:rPr>
        <w:t>Žádanku o prediktivní IHC a molekulární vyšetření“</w:t>
      </w:r>
      <w:r w:rsidR="002A041B" w:rsidRPr="001357DE">
        <w:rPr>
          <w:rFonts w:eastAsia="Calibri" w:cs="Arial"/>
          <w:sz w:val="22"/>
          <w:szCs w:val="22"/>
          <w:lang w:eastAsia="en-US"/>
        </w:rPr>
        <w:t>.</w:t>
      </w:r>
    </w:p>
    <w:p w14:paraId="2897D89E" w14:textId="77777777" w:rsidR="007A2E33" w:rsidRPr="001357DE" w:rsidRDefault="007A2E33" w:rsidP="00B76888">
      <w:pPr>
        <w:rPr>
          <w:rFonts w:eastAsia="Calibri" w:cs="Arial"/>
          <w:sz w:val="22"/>
          <w:szCs w:val="22"/>
          <w:lang w:eastAsia="en-US"/>
        </w:rPr>
      </w:pPr>
    </w:p>
    <w:p w14:paraId="3B215903" w14:textId="77784CA8" w:rsidR="00972BFD" w:rsidRPr="001357DE" w:rsidRDefault="00B76888" w:rsidP="00353B29">
      <w:pPr>
        <w:pStyle w:val="Nadpis3"/>
        <w:spacing w:after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Odb</w:t>
      </w:r>
      <w:r w:rsidR="000F43A1" w:rsidRPr="001357DE">
        <w:rPr>
          <w:rFonts w:cs="Arial"/>
          <w:sz w:val="22"/>
          <w:szCs w:val="22"/>
        </w:rPr>
        <w:t xml:space="preserve">ěr BM pro účely </w:t>
      </w:r>
      <w:proofErr w:type="spellStart"/>
      <w:r w:rsidR="000F43A1" w:rsidRPr="001357DE">
        <w:rPr>
          <w:rFonts w:cs="Arial"/>
          <w:sz w:val="22"/>
          <w:szCs w:val="22"/>
        </w:rPr>
        <w:t>kryoprezervace</w:t>
      </w:r>
      <w:proofErr w:type="spellEnd"/>
      <w:r w:rsidR="000F43A1" w:rsidRPr="001357DE">
        <w:rPr>
          <w:rFonts w:cs="Arial"/>
          <w:sz w:val="22"/>
          <w:szCs w:val="22"/>
        </w:rPr>
        <w:t xml:space="preserve"> tkání</w:t>
      </w:r>
    </w:p>
    <w:p w14:paraId="24D3E27C" w14:textId="61991855" w:rsidR="000F43A1" w:rsidRPr="001357DE" w:rsidRDefault="000F43A1" w:rsidP="000F43A1">
      <w:pPr>
        <w:rPr>
          <w:sz w:val="22"/>
          <w:szCs w:val="22"/>
        </w:rPr>
      </w:pPr>
      <w:r w:rsidRPr="001357DE">
        <w:rPr>
          <w:sz w:val="22"/>
          <w:szCs w:val="22"/>
        </w:rPr>
        <w:t xml:space="preserve">Odběr tkáně se provádí bezprostředně po chirurgické resekci nádoru. Část materiálu slouží pro základní klinickou diagnostiku a zbývající BM se </w:t>
      </w:r>
      <w:r w:rsidR="00E85661">
        <w:rPr>
          <w:sz w:val="22"/>
          <w:szCs w:val="22"/>
        </w:rPr>
        <w:t>zamrazuje</w:t>
      </w:r>
      <w:r w:rsidRPr="001357DE">
        <w:rPr>
          <w:sz w:val="22"/>
          <w:szCs w:val="22"/>
        </w:rPr>
        <w:t xml:space="preserve"> pro případná další vyšetření nebo výzkum. Odebraná nádorová tkáň (příp. přilehlá nenádorová) je prudce zmrazena</w:t>
      </w:r>
      <w:r w:rsidR="00E85661">
        <w:rPr>
          <w:sz w:val="22"/>
          <w:szCs w:val="22"/>
        </w:rPr>
        <w:t xml:space="preserve"> </w:t>
      </w:r>
      <w:r w:rsidRPr="001357DE">
        <w:rPr>
          <w:sz w:val="22"/>
          <w:szCs w:val="22"/>
        </w:rPr>
        <w:t>v tekutém dusíku na teplotu pod -180°C.</w:t>
      </w:r>
    </w:p>
    <w:p w14:paraId="14210A78" w14:textId="77777777" w:rsidR="000F43A1" w:rsidRPr="001357DE" w:rsidRDefault="000F43A1" w:rsidP="00E85661">
      <w:pPr>
        <w:rPr>
          <w:sz w:val="22"/>
          <w:szCs w:val="22"/>
        </w:rPr>
      </w:pPr>
    </w:p>
    <w:p w14:paraId="5B90C9F2" w14:textId="2D94C06C" w:rsidR="007A2E33" w:rsidRPr="001357DE" w:rsidRDefault="007A2E33" w:rsidP="00353B29">
      <w:pPr>
        <w:pStyle w:val="Nadpis3"/>
        <w:spacing w:after="60"/>
        <w:ind w:left="0" w:firstLine="0"/>
        <w:rPr>
          <w:sz w:val="22"/>
          <w:szCs w:val="22"/>
        </w:rPr>
      </w:pPr>
      <w:r w:rsidRPr="001357DE">
        <w:rPr>
          <w:sz w:val="22"/>
          <w:szCs w:val="22"/>
        </w:rPr>
        <w:t>Odb</w:t>
      </w:r>
      <w:r w:rsidR="000F43A1" w:rsidRPr="001357DE">
        <w:rPr>
          <w:sz w:val="22"/>
          <w:szCs w:val="22"/>
        </w:rPr>
        <w:t>ěr krve</w:t>
      </w:r>
      <w:r w:rsidRPr="001357DE">
        <w:rPr>
          <w:sz w:val="22"/>
          <w:szCs w:val="22"/>
        </w:rPr>
        <w:t xml:space="preserve"> za účelem vyšetření genotypu HSD3B1</w:t>
      </w:r>
      <w:r w:rsidR="00367DD6" w:rsidRPr="001357DE">
        <w:rPr>
          <w:sz w:val="22"/>
          <w:szCs w:val="22"/>
        </w:rPr>
        <w:t xml:space="preserve"> a vyšetření MSI</w:t>
      </w:r>
    </w:p>
    <w:p w14:paraId="3A739F0A" w14:textId="00EB22D9" w:rsidR="000F43A1" w:rsidRPr="001357DE" w:rsidRDefault="000F43A1" w:rsidP="002864EF">
      <w:pPr>
        <w:rPr>
          <w:rFonts w:eastAsia="Calibri"/>
          <w:sz w:val="22"/>
          <w:szCs w:val="22"/>
          <w:lang w:eastAsia="en-US"/>
        </w:rPr>
      </w:pPr>
      <w:r w:rsidRPr="001357DE">
        <w:rPr>
          <w:rFonts w:eastAsia="Calibri"/>
          <w:sz w:val="22"/>
          <w:szCs w:val="22"/>
          <w:lang w:eastAsia="en-US"/>
        </w:rPr>
        <w:t>Vzorky periferní plné nesrážlivé krve (v odběr</w:t>
      </w:r>
      <w:r w:rsidR="00367DD6" w:rsidRPr="001357DE">
        <w:rPr>
          <w:rFonts w:eastAsia="Calibri"/>
          <w:sz w:val="22"/>
          <w:szCs w:val="22"/>
          <w:lang w:eastAsia="en-US"/>
        </w:rPr>
        <w:t>ové zkumavce s K</w:t>
      </w:r>
      <w:r w:rsidR="00367DD6" w:rsidRPr="001357DE">
        <w:rPr>
          <w:rFonts w:eastAsia="Calibri"/>
          <w:sz w:val="22"/>
          <w:szCs w:val="22"/>
          <w:vertAlign w:val="subscript"/>
          <w:lang w:eastAsia="en-US"/>
        </w:rPr>
        <w:t>3</w:t>
      </w:r>
      <w:r w:rsidRPr="001357DE">
        <w:rPr>
          <w:rFonts w:eastAsia="Calibri"/>
          <w:sz w:val="22"/>
          <w:szCs w:val="22"/>
          <w:lang w:eastAsia="en-US"/>
        </w:rPr>
        <w:t>EDTA) jsou zasílány</w:t>
      </w:r>
      <w:r w:rsidR="00367DD6" w:rsidRPr="001357DE">
        <w:rPr>
          <w:rFonts w:eastAsia="Calibri"/>
          <w:sz w:val="22"/>
          <w:szCs w:val="22"/>
          <w:lang w:eastAsia="en-US"/>
        </w:rPr>
        <w:t xml:space="preserve"> z kliniky</w:t>
      </w:r>
      <w:r w:rsidRPr="001357DE">
        <w:rPr>
          <w:rFonts w:eastAsia="Calibri"/>
          <w:sz w:val="22"/>
          <w:szCs w:val="22"/>
          <w:lang w:eastAsia="en-US"/>
        </w:rPr>
        <w:t xml:space="preserve"> potrubní poštou spolu s řádně vyplněnou </w:t>
      </w:r>
      <w:r w:rsidR="00AE58FD" w:rsidRPr="001357DE">
        <w:rPr>
          <w:rFonts w:eastAsia="Calibri"/>
          <w:sz w:val="22"/>
          <w:szCs w:val="22"/>
          <w:lang w:eastAsia="en-US"/>
        </w:rPr>
        <w:t>„Ž</w:t>
      </w:r>
      <w:r w:rsidRPr="001357DE">
        <w:rPr>
          <w:rFonts w:eastAsia="Calibri"/>
          <w:sz w:val="22"/>
          <w:szCs w:val="22"/>
          <w:lang w:eastAsia="en-US"/>
        </w:rPr>
        <w:t>ádankou o speciální vyšetření</w:t>
      </w:r>
      <w:r w:rsidR="002A041B" w:rsidRPr="001357DE">
        <w:rPr>
          <w:rFonts w:eastAsia="Calibri"/>
          <w:sz w:val="22"/>
          <w:szCs w:val="22"/>
          <w:lang w:eastAsia="en-US"/>
        </w:rPr>
        <w:t>“</w:t>
      </w:r>
      <w:r w:rsidR="00406DE4" w:rsidRPr="001357DE">
        <w:rPr>
          <w:rFonts w:eastAsia="Calibri"/>
          <w:sz w:val="22"/>
          <w:szCs w:val="22"/>
          <w:lang w:eastAsia="en-US"/>
        </w:rPr>
        <w:t xml:space="preserve"> nebo „</w:t>
      </w:r>
      <w:r w:rsidR="00406DE4" w:rsidRPr="001357DE">
        <w:rPr>
          <w:sz w:val="22"/>
          <w:szCs w:val="22"/>
        </w:rPr>
        <w:t xml:space="preserve">Žádankou </w:t>
      </w:r>
      <w:r w:rsidR="000C23AC" w:rsidRPr="001357DE">
        <w:rPr>
          <w:sz w:val="22"/>
          <w:szCs w:val="22"/>
        </w:rPr>
        <w:t xml:space="preserve">        </w:t>
      </w:r>
      <w:r w:rsidR="00406DE4" w:rsidRPr="001357DE">
        <w:rPr>
          <w:sz w:val="22"/>
          <w:szCs w:val="22"/>
        </w:rPr>
        <w:t>o prediktivní IHC a molekulární vyšetření“</w:t>
      </w:r>
      <w:r w:rsidRPr="001357DE">
        <w:rPr>
          <w:rFonts w:eastAsia="Calibri"/>
          <w:sz w:val="22"/>
          <w:szCs w:val="22"/>
          <w:lang w:eastAsia="en-US"/>
        </w:rPr>
        <w:t>. Transport nevyžaduje žádné speciální podmínky.</w:t>
      </w:r>
    </w:p>
    <w:p w14:paraId="57A4A231" w14:textId="61EF16F4" w:rsidR="00D47738" w:rsidRPr="001357DE" w:rsidRDefault="00D47738" w:rsidP="000F43A1">
      <w:pPr>
        <w:rPr>
          <w:rFonts w:eastAsia="Calibri"/>
          <w:sz w:val="22"/>
          <w:szCs w:val="22"/>
          <w:lang w:eastAsia="en-US"/>
        </w:rPr>
      </w:pPr>
    </w:p>
    <w:p w14:paraId="2C507C30" w14:textId="480E7F47" w:rsidR="00D47738" w:rsidRPr="001357DE" w:rsidRDefault="00F95B81" w:rsidP="00353B29">
      <w:pPr>
        <w:pStyle w:val="Nadpis3"/>
        <w:spacing w:after="60"/>
        <w:rPr>
          <w:rFonts w:eastAsia="Calibri"/>
          <w:sz w:val="22"/>
          <w:szCs w:val="22"/>
          <w:lang w:eastAsia="en-US"/>
        </w:rPr>
      </w:pPr>
      <w:r w:rsidRPr="001357DE">
        <w:rPr>
          <w:rFonts w:eastAsia="Calibri"/>
          <w:sz w:val="22"/>
          <w:szCs w:val="22"/>
          <w:lang w:eastAsia="en-US"/>
        </w:rPr>
        <w:t>Odběr materiálu pro genetická vyšetření</w:t>
      </w:r>
    </w:p>
    <w:p w14:paraId="0D69D089" w14:textId="6006AC9F" w:rsidR="00D82E73" w:rsidRPr="001357DE" w:rsidRDefault="00D82E73" w:rsidP="00D82E73">
      <w:pPr>
        <w:rPr>
          <w:rFonts w:eastAsia="Calibri"/>
          <w:sz w:val="22"/>
          <w:szCs w:val="22"/>
          <w:lang w:eastAsia="en-US"/>
        </w:rPr>
      </w:pPr>
      <w:r w:rsidRPr="001357DE">
        <w:rPr>
          <w:rFonts w:eastAsia="Calibri"/>
          <w:sz w:val="22"/>
          <w:szCs w:val="22"/>
          <w:lang w:eastAsia="en-US"/>
        </w:rPr>
        <w:t xml:space="preserve">Převážná část vzorků je odebrána na </w:t>
      </w:r>
      <w:r w:rsidR="00E85661">
        <w:rPr>
          <w:rFonts w:eastAsia="Calibri"/>
          <w:sz w:val="22"/>
          <w:szCs w:val="22"/>
          <w:lang w:eastAsia="en-US"/>
        </w:rPr>
        <w:t>o</w:t>
      </w:r>
      <w:r w:rsidRPr="001357DE">
        <w:rPr>
          <w:rFonts w:eastAsia="Calibri"/>
          <w:sz w:val="22"/>
          <w:szCs w:val="22"/>
          <w:lang w:eastAsia="en-US"/>
        </w:rPr>
        <w:t xml:space="preserve">nkologické, </w:t>
      </w:r>
      <w:r w:rsidR="00E85661">
        <w:rPr>
          <w:rFonts w:eastAsia="Calibri"/>
          <w:sz w:val="22"/>
          <w:szCs w:val="22"/>
          <w:lang w:eastAsia="en-US"/>
        </w:rPr>
        <w:t>p</w:t>
      </w:r>
      <w:r w:rsidRPr="001357DE">
        <w:rPr>
          <w:rFonts w:eastAsia="Calibri"/>
          <w:sz w:val="22"/>
          <w:szCs w:val="22"/>
          <w:lang w:eastAsia="en-US"/>
        </w:rPr>
        <w:t>licní</w:t>
      </w:r>
      <w:r w:rsidR="00037341" w:rsidRPr="001357DE">
        <w:rPr>
          <w:rFonts w:eastAsia="Calibri"/>
          <w:sz w:val="22"/>
          <w:szCs w:val="22"/>
          <w:lang w:eastAsia="en-US"/>
        </w:rPr>
        <w:t xml:space="preserve"> či</w:t>
      </w:r>
      <w:r w:rsidRPr="001357DE">
        <w:rPr>
          <w:rFonts w:eastAsia="Calibri"/>
          <w:sz w:val="22"/>
          <w:szCs w:val="22"/>
          <w:lang w:eastAsia="en-US"/>
        </w:rPr>
        <w:t xml:space="preserve"> </w:t>
      </w:r>
      <w:r w:rsidR="00E85661">
        <w:rPr>
          <w:rFonts w:eastAsia="Calibri"/>
          <w:sz w:val="22"/>
          <w:szCs w:val="22"/>
          <w:lang w:eastAsia="en-US"/>
        </w:rPr>
        <w:t>c</w:t>
      </w:r>
      <w:r w:rsidRPr="001357DE">
        <w:rPr>
          <w:rFonts w:eastAsia="Calibri"/>
          <w:sz w:val="22"/>
          <w:szCs w:val="22"/>
          <w:lang w:eastAsia="en-US"/>
        </w:rPr>
        <w:t>hirurgické</w:t>
      </w:r>
      <w:r w:rsidR="00037341" w:rsidRPr="001357DE">
        <w:rPr>
          <w:rFonts w:eastAsia="Calibri"/>
          <w:sz w:val="22"/>
          <w:szCs w:val="22"/>
          <w:lang w:eastAsia="en-US"/>
        </w:rPr>
        <w:t xml:space="preserve"> klinice</w:t>
      </w:r>
      <w:r w:rsidRPr="001357DE">
        <w:rPr>
          <w:rFonts w:eastAsia="Calibri"/>
          <w:sz w:val="22"/>
          <w:szCs w:val="22"/>
          <w:lang w:eastAsia="en-US"/>
        </w:rPr>
        <w:t xml:space="preserve"> FN Olomouc</w:t>
      </w:r>
      <w:r w:rsidR="00E85661">
        <w:rPr>
          <w:rFonts w:eastAsia="Calibri"/>
          <w:sz w:val="22"/>
          <w:szCs w:val="22"/>
          <w:lang w:eastAsia="en-US"/>
        </w:rPr>
        <w:t xml:space="preserve"> </w:t>
      </w:r>
      <w:r w:rsidR="00E85661">
        <w:rPr>
          <w:rFonts w:eastAsia="Calibri"/>
          <w:sz w:val="22"/>
          <w:szCs w:val="22"/>
          <w:lang w:eastAsia="en-US"/>
        </w:rPr>
        <w:br/>
      </w:r>
      <w:r w:rsidRPr="001357DE">
        <w:rPr>
          <w:rFonts w:eastAsia="Calibri"/>
          <w:sz w:val="22"/>
          <w:szCs w:val="22"/>
          <w:lang w:eastAsia="en-US"/>
        </w:rPr>
        <w:t xml:space="preserve">a dále pochází z oddělení </w:t>
      </w:r>
      <w:r w:rsidR="009B3124" w:rsidRPr="001357DE">
        <w:rPr>
          <w:rFonts w:eastAsia="Calibri"/>
          <w:sz w:val="22"/>
          <w:szCs w:val="22"/>
          <w:lang w:eastAsia="en-US"/>
        </w:rPr>
        <w:t xml:space="preserve">patologie jednotlivých </w:t>
      </w:r>
      <w:r w:rsidRPr="001357DE">
        <w:rPr>
          <w:rFonts w:eastAsia="Calibri"/>
          <w:sz w:val="22"/>
          <w:szCs w:val="22"/>
          <w:lang w:eastAsia="en-US"/>
        </w:rPr>
        <w:t xml:space="preserve">zákazníků. </w:t>
      </w:r>
    </w:p>
    <w:p w14:paraId="3C480E6E" w14:textId="77777777" w:rsidR="00040AD6" w:rsidRPr="002864EF" w:rsidRDefault="00040AD6" w:rsidP="00D82E73">
      <w:pPr>
        <w:rPr>
          <w:rFonts w:eastAsia="Calibri"/>
          <w:b/>
          <w:bCs/>
          <w:sz w:val="10"/>
          <w:szCs w:val="10"/>
          <w:lang w:eastAsia="en-US"/>
        </w:rPr>
      </w:pPr>
    </w:p>
    <w:p w14:paraId="3AC5302B" w14:textId="63633762" w:rsidR="00D82E73" w:rsidRPr="001357DE" w:rsidRDefault="00D82E73" w:rsidP="00E85661">
      <w:pPr>
        <w:rPr>
          <w:rFonts w:eastAsia="Calibri"/>
          <w:b/>
          <w:bCs/>
          <w:sz w:val="22"/>
          <w:szCs w:val="22"/>
          <w:lang w:eastAsia="en-US"/>
        </w:rPr>
      </w:pPr>
      <w:r w:rsidRPr="001357DE">
        <w:rPr>
          <w:rFonts w:eastAsia="Calibri"/>
          <w:b/>
          <w:bCs/>
          <w:sz w:val="22"/>
          <w:szCs w:val="22"/>
          <w:lang w:eastAsia="en-US"/>
        </w:rPr>
        <w:t>Vyšetření histologických a cytologických vzorků metodou FISH</w:t>
      </w:r>
    </w:p>
    <w:p w14:paraId="23CF1001" w14:textId="77777777" w:rsidR="00D82E73" w:rsidRPr="00E85661" w:rsidRDefault="00D82E73" w:rsidP="00E85661">
      <w:pPr>
        <w:rPr>
          <w:rFonts w:eastAsia="Calibri"/>
          <w:b/>
          <w:bCs/>
          <w:sz w:val="6"/>
          <w:szCs w:val="6"/>
          <w:lang w:eastAsia="en-US"/>
        </w:rPr>
      </w:pPr>
    </w:p>
    <w:p w14:paraId="234A60D1" w14:textId="7D60F5DF" w:rsidR="00D82E73" w:rsidRPr="001357DE" w:rsidRDefault="00D82E73" w:rsidP="000B79C8">
      <w:pPr>
        <w:numPr>
          <w:ilvl w:val="0"/>
          <w:numId w:val="22"/>
        </w:numPr>
        <w:ind w:left="714" w:hanging="357"/>
        <w:rPr>
          <w:rFonts w:cs="Calibri"/>
          <w:sz w:val="22"/>
          <w:szCs w:val="22"/>
        </w:rPr>
      </w:pPr>
      <w:r w:rsidRPr="001357DE">
        <w:rPr>
          <w:rFonts w:cs="Calibri"/>
          <w:b/>
          <w:sz w:val="22"/>
          <w:szCs w:val="22"/>
        </w:rPr>
        <w:t>nativní materiál</w:t>
      </w:r>
      <w:r w:rsidRPr="001357DE">
        <w:rPr>
          <w:rFonts w:cs="Calibri"/>
          <w:sz w:val="22"/>
          <w:szCs w:val="22"/>
        </w:rPr>
        <w:t xml:space="preserve"> (pooperační, bioptická tkáň): vložit do transportního média (k dispozici na LMM) a nejpozději do 24 hodin (čím dříve, tím lépe) dodat do LMM</w:t>
      </w:r>
      <w:r w:rsidR="000D1621" w:rsidRPr="001357DE">
        <w:rPr>
          <w:rFonts w:cs="Calibri"/>
          <w:sz w:val="22"/>
          <w:szCs w:val="22"/>
        </w:rPr>
        <w:t>,</w:t>
      </w:r>
      <w:r w:rsidRPr="001357DE">
        <w:rPr>
          <w:rFonts w:cs="Calibri"/>
          <w:sz w:val="22"/>
          <w:szCs w:val="22"/>
        </w:rPr>
        <w:t xml:space="preserve"> </w:t>
      </w:r>
    </w:p>
    <w:p w14:paraId="7770E89F" w14:textId="0BC569BF" w:rsidR="00D82E73" w:rsidRPr="001357DE" w:rsidRDefault="00D82E73" w:rsidP="000B79C8">
      <w:pPr>
        <w:numPr>
          <w:ilvl w:val="0"/>
          <w:numId w:val="22"/>
        </w:numPr>
        <w:rPr>
          <w:rFonts w:cs="Calibri"/>
          <w:sz w:val="22"/>
          <w:szCs w:val="22"/>
        </w:rPr>
      </w:pPr>
      <w:r w:rsidRPr="001357DE">
        <w:rPr>
          <w:rFonts w:cs="Calibri"/>
          <w:b/>
          <w:sz w:val="22"/>
          <w:szCs w:val="22"/>
        </w:rPr>
        <w:t>parafinové bloky</w:t>
      </w:r>
      <w:r w:rsidRPr="001357DE">
        <w:rPr>
          <w:rFonts w:cs="Calibri"/>
          <w:sz w:val="22"/>
          <w:szCs w:val="22"/>
        </w:rPr>
        <w:t>: celé bloky či parafinové řezy dodat do LMM. V případě parafinových řezů doporučujeme tloušťku 4-6 µm, imobilizovaných na pozitivně nabitém skle (pro každou sondu minimálně jeden řez)</w:t>
      </w:r>
      <w:r w:rsidR="000D1621" w:rsidRPr="001357DE">
        <w:rPr>
          <w:rFonts w:cs="Calibri"/>
          <w:sz w:val="22"/>
          <w:szCs w:val="22"/>
        </w:rPr>
        <w:t>.</w:t>
      </w:r>
    </w:p>
    <w:p w14:paraId="41990C87" w14:textId="77777777" w:rsidR="00D82E73" w:rsidRPr="001357DE" w:rsidRDefault="00D82E73" w:rsidP="00D82E73">
      <w:pPr>
        <w:rPr>
          <w:rFonts w:cs="Calibri"/>
          <w:sz w:val="10"/>
          <w:szCs w:val="10"/>
        </w:rPr>
      </w:pPr>
    </w:p>
    <w:p w14:paraId="27827F1F" w14:textId="46A3DBED" w:rsidR="00D82E73" w:rsidRPr="001357DE" w:rsidRDefault="00D82E73" w:rsidP="00D82E73">
      <w:pPr>
        <w:rPr>
          <w:rFonts w:cs="Calibri"/>
          <w:sz w:val="22"/>
          <w:szCs w:val="22"/>
        </w:rPr>
      </w:pPr>
      <w:r w:rsidRPr="001357DE">
        <w:rPr>
          <w:rFonts w:cs="Calibri"/>
          <w:sz w:val="22"/>
          <w:szCs w:val="22"/>
        </w:rPr>
        <w:t xml:space="preserve">V případě parafinových bloků či řezů doporučujeme držet se standardních postupů </w:t>
      </w:r>
      <w:r w:rsidR="00D257E9" w:rsidRPr="001357DE">
        <w:rPr>
          <w:rFonts w:cs="Calibri"/>
          <w:sz w:val="22"/>
          <w:szCs w:val="22"/>
        </w:rPr>
        <w:t>–</w:t>
      </w:r>
      <w:r w:rsidRPr="001357DE">
        <w:rPr>
          <w:rFonts w:cs="Calibri"/>
          <w:sz w:val="22"/>
          <w:szCs w:val="22"/>
        </w:rPr>
        <w:t xml:space="preserve"> např. tkáň po fixaci v</w:t>
      </w:r>
      <w:r w:rsidR="000D1621" w:rsidRPr="001357DE">
        <w:rPr>
          <w:rFonts w:cs="Calibri"/>
          <w:sz w:val="22"/>
          <w:szCs w:val="22"/>
        </w:rPr>
        <w:t> </w:t>
      </w:r>
      <w:r w:rsidRPr="001357DE">
        <w:rPr>
          <w:rFonts w:cs="Calibri"/>
          <w:sz w:val="22"/>
          <w:szCs w:val="22"/>
        </w:rPr>
        <w:t>4</w:t>
      </w:r>
      <w:r w:rsidR="000D1621" w:rsidRPr="001357DE">
        <w:rPr>
          <w:rFonts w:cs="Calibri"/>
          <w:sz w:val="22"/>
          <w:szCs w:val="22"/>
        </w:rPr>
        <w:t xml:space="preserve"> </w:t>
      </w:r>
      <w:r w:rsidRPr="001357DE">
        <w:rPr>
          <w:rFonts w:cs="Calibri"/>
          <w:sz w:val="22"/>
          <w:szCs w:val="22"/>
        </w:rPr>
        <w:t>% pufrovaném formaldehydu (inkubace přes noc) dehydratovat etanolovou řadou (70</w:t>
      </w:r>
      <w:r w:rsidR="000D1621" w:rsidRPr="001357DE">
        <w:rPr>
          <w:rFonts w:cs="Calibri"/>
          <w:sz w:val="22"/>
          <w:szCs w:val="22"/>
        </w:rPr>
        <w:t xml:space="preserve"> </w:t>
      </w:r>
      <w:r w:rsidRPr="001357DE">
        <w:rPr>
          <w:rFonts w:cs="Calibri"/>
          <w:sz w:val="22"/>
          <w:szCs w:val="22"/>
        </w:rPr>
        <w:t>%, 80</w:t>
      </w:r>
      <w:r w:rsidR="000D1621" w:rsidRPr="001357DE">
        <w:rPr>
          <w:rFonts w:cs="Calibri"/>
          <w:sz w:val="22"/>
          <w:szCs w:val="22"/>
        </w:rPr>
        <w:t xml:space="preserve"> </w:t>
      </w:r>
      <w:r w:rsidRPr="001357DE">
        <w:rPr>
          <w:rFonts w:cs="Calibri"/>
          <w:sz w:val="22"/>
          <w:szCs w:val="22"/>
        </w:rPr>
        <w:t>% a 96</w:t>
      </w:r>
      <w:r w:rsidR="000D1621" w:rsidRPr="001357DE">
        <w:rPr>
          <w:rFonts w:cs="Calibri"/>
          <w:sz w:val="22"/>
          <w:szCs w:val="22"/>
        </w:rPr>
        <w:t xml:space="preserve"> </w:t>
      </w:r>
      <w:r w:rsidRPr="001357DE">
        <w:rPr>
          <w:rFonts w:cs="Calibri"/>
          <w:sz w:val="22"/>
          <w:szCs w:val="22"/>
        </w:rPr>
        <w:t>% etanol, vždy 45 minut), dále inkubovat v acetonu (45´), xylenu (45´)</w:t>
      </w:r>
      <w:r w:rsidR="002864EF">
        <w:rPr>
          <w:rFonts w:cs="Calibri"/>
          <w:sz w:val="22"/>
          <w:szCs w:val="22"/>
        </w:rPr>
        <w:br/>
      </w:r>
      <w:r w:rsidRPr="001357DE">
        <w:rPr>
          <w:rFonts w:cs="Calibri"/>
          <w:sz w:val="22"/>
          <w:szCs w:val="22"/>
        </w:rPr>
        <w:t>a následně ve 3 parafinových lázních (3</w:t>
      </w:r>
      <w:r w:rsidR="000D1621" w:rsidRPr="001357DE">
        <w:rPr>
          <w:rFonts w:cs="Calibri"/>
          <w:sz w:val="22"/>
          <w:szCs w:val="22"/>
        </w:rPr>
        <w:t xml:space="preserve"> </w:t>
      </w:r>
      <w:r w:rsidR="000D1621" w:rsidRPr="001357DE">
        <w:rPr>
          <w:rFonts w:cs="Arial"/>
          <w:sz w:val="22"/>
          <w:szCs w:val="22"/>
        </w:rPr>
        <w:t>×</w:t>
      </w:r>
      <w:r w:rsidRPr="001357DE">
        <w:rPr>
          <w:rFonts w:cs="Calibri"/>
          <w:sz w:val="22"/>
          <w:szCs w:val="22"/>
        </w:rPr>
        <w:t xml:space="preserve"> 45´). Upozorňujeme, že zejména </w:t>
      </w:r>
      <w:r w:rsidR="00D257E9" w:rsidRPr="001357DE">
        <w:rPr>
          <w:rFonts w:cs="Calibri"/>
          <w:sz w:val="22"/>
          <w:szCs w:val="22"/>
        </w:rPr>
        <w:t xml:space="preserve">při </w:t>
      </w:r>
      <w:proofErr w:type="spellStart"/>
      <w:r w:rsidRPr="001357DE">
        <w:rPr>
          <w:rFonts w:cs="Calibri"/>
          <w:sz w:val="22"/>
          <w:szCs w:val="22"/>
        </w:rPr>
        <w:t>dofixování</w:t>
      </w:r>
      <w:proofErr w:type="spellEnd"/>
      <w:r w:rsidRPr="001357DE">
        <w:rPr>
          <w:rFonts w:cs="Calibri"/>
          <w:sz w:val="22"/>
          <w:szCs w:val="22"/>
        </w:rPr>
        <w:t xml:space="preserve"> vzorků nad plamenem, prodloužen</w:t>
      </w:r>
      <w:r w:rsidR="00D257E9" w:rsidRPr="001357DE">
        <w:rPr>
          <w:rFonts w:cs="Calibri"/>
          <w:sz w:val="22"/>
          <w:szCs w:val="22"/>
        </w:rPr>
        <w:t>ou</w:t>
      </w:r>
      <w:r w:rsidRPr="001357DE">
        <w:rPr>
          <w:rFonts w:cs="Calibri"/>
          <w:sz w:val="22"/>
          <w:szCs w:val="22"/>
        </w:rPr>
        <w:t xml:space="preserve"> fixac</w:t>
      </w:r>
      <w:r w:rsidR="00D257E9" w:rsidRPr="001357DE">
        <w:rPr>
          <w:rFonts w:cs="Calibri"/>
          <w:sz w:val="22"/>
          <w:szCs w:val="22"/>
        </w:rPr>
        <w:t>í</w:t>
      </w:r>
      <w:r w:rsidRPr="001357DE">
        <w:rPr>
          <w:rFonts w:cs="Calibri"/>
          <w:sz w:val="22"/>
          <w:szCs w:val="22"/>
        </w:rPr>
        <w:t>, nevhodn</w:t>
      </w:r>
      <w:r w:rsidR="00D257E9" w:rsidRPr="001357DE">
        <w:rPr>
          <w:rFonts w:cs="Calibri"/>
          <w:sz w:val="22"/>
          <w:szCs w:val="22"/>
        </w:rPr>
        <w:t>ým</w:t>
      </w:r>
      <w:r w:rsidRPr="001357DE">
        <w:rPr>
          <w:rFonts w:cs="Calibri"/>
          <w:sz w:val="22"/>
          <w:szCs w:val="22"/>
        </w:rPr>
        <w:t xml:space="preserve"> pH či použití</w:t>
      </w:r>
      <w:r w:rsidR="00D257E9" w:rsidRPr="001357DE">
        <w:rPr>
          <w:rFonts w:cs="Calibri"/>
          <w:sz w:val="22"/>
          <w:szCs w:val="22"/>
        </w:rPr>
        <w:t>m</w:t>
      </w:r>
      <w:r w:rsidRPr="001357DE">
        <w:rPr>
          <w:rFonts w:cs="Calibri"/>
          <w:sz w:val="22"/>
          <w:szCs w:val="22"/>
        </w:rPr>
        <w:t xml:space="preserve"> jiného fixačního postupu může </w:t>
      </w:r>
      <w:r w:rsidR="00D257E9" w:rsidRPr="001357DE">
        <w:rPr>
          <w:rFonts w:cs="Calibri"/>
          <w:sz w:val="22"/>
          <w:szCs w:val="22"/>
        </w:rPr>
        <w:t xml:space="preserve">dojít k </w:t>
      </w:r>
      <w:r w:rsidRPr="001357DE">
        <w:rPr>
          <w:rFonts w:cs="Calibri"/>
          <w:sz w:val="22"/>
          <w:szCs w:val="22"/>
        </w:rPr>
        <w:t>znehodno</w:t>
      </w:r>
      <w:r w:rsidR="00D257E9" w:rsidRPr="001357DE">
        <w:rPr>
          <w:rFonts w:cs="Calibri"/>
          <w:sz w:val="22"/>
          <w:szCs w:val="22"/>
        </w:rPr>
        <w:t>cení</w:t>
      </w:r>
      <w:r w:rsidRPr="001357DE">
        <w:rPr>
          <w:rFonts w:cs="Calibri"/>
          <w:sz w:val="22"/>
          <w:szCs w:val="22"/>
        </w:rPr>
        <w:t xml:space="preserve"> vzork</w:t>
      </w:r>
      <w:r w:rsidR="00D257E9" w:rsidRPr="001357DE">
        <w:rPr>
          <w:rFonts w:cs="Calibri"/>
          <w:sz w:val="22"/>
          <w:szCs w:val="22"/>
        </w:rPr>
        <w:t>u, určeného</w:t>
      </w:r>
      <w:r w:rsidRPr="001357DE">
        <w:rPr>
          <w:rFonts w:cs="Calibri"/>
          <w:sz w:val="22"/>
          <w:szCs w:val="22"/>
        </w:rPr>
        <w:t xml:space="preserve"> pro vyšetření cytogenetickými a molekulárně</w:t>
      </w:r>
      <w:r w:rsidR="00A00295" w:rsidRPr="001357DE">
        <w:rPr>
          <w:rFonts w:cs="Calibri"/>
          <w:sz w:val="22"/>
          <w:szCs w:val="22"/>
        </w:rPr>
        <w:t>-</w:t>
      </w:r>
      <w:r w:rsidRPr="001357DE">
        <w:rPr>
          <w:rFonts w:cs="Calibri"/>
          <w:sz w:val="22"/>
          <w:szCs w:val="22"/>
        </w:rPr>
        <w:t>genetickými metodami.</w:t>
      </w:r>
    </w:p>
    <w:p w14:paraId="54538733" w14:textId="77777777" w:rsidR="00D82E73" w:rsidRPr="00874528" w:rsidRDefault="00D82E73" w:rsidP="00D82E73">
      <w:pPr>
        <w:rPr>
          <w:rFonts w:cs="Calibri"/>
          <w:sz w:val="10"/>
          <w:szCs w:val="10"/>
        </w:rPr>
      </w:pPr>
    </w:p>
    <w:p w14:paraId="3D272F32" w14:textId="4E8A620E" w:rsidR="00D82E73" w:rsidRPr="001357DE" w:rsidRDefault="00D82E73" w:rsidP="00D82E73">
      <w:pPr>
        <w:rPr>
          <w:rFonts w:eastAsia="Calibri"/>
          <w:b/>
          <w:bCs/>
          <w:sz w:val="22"/>
          <w:szCs w:val="22"/>
          <w:lang w:eastAsia="en-US"/>
        </w:rPr>
      </w:pPr>
      <w:r w:rsidRPr="001357DE">
        <w:rPr>
          <w:rFonts w:eastAsia="Calibri"/>
          <w:b/>
          <w:bCs/>
          <w:sz w:val="22"/>
          <w:szCs w:val="22"/>
          <w:lang w:eastAsia="en-US"/>
        </w:rPr>
        <w:t>Vyšetření variant somatického genomu Real-</w:t>
      </w:r>
      <w:proofErr w:type="spellStart"/>
      <w:r w:rsidRPr="001357DE">
        <w:rPr>
          <w:rFonts w:eastAsia="Calibri"/>
          <w:b/>
          <w:bCs/>
          <w:sz w:val="22"/>
          <w:szCs w:val="22"/>
          <w:lang w:eastAsia="en-US"/>
        </w:rPr>
        <w:t>Time</w:t>
      </w:r>
      <w:proofErr w:type="spellEnd"/>
      <w:r w:rsidRPr="001357DE">
        <w:rPr>
          <w:rFonts w:eastAsia="Calibri"/>
          <w:b/>
          <w:bCs/>
          <w:sz w:val="22"/>
          <w:szCs w:val="22"/>
          <w:lang w:eastAsia="en-US"/>
        </w:rPr>
        <w:t xml:space="preserve"> PCR</w:t>
      </w:r>
    </w:p>
    <w:p w14:paraId="552C9699" w14:textId="4ADC0014" w:rsidR="007344D7" w:rsidRPr="001357DE" w:rsidRDefault="007344D7" w:rsidP="007344D7">
      <w:pPr>
        <w:rPr>
          <w:rFonts w:cs="Calibri"/>
          <w:sz w:val="22"/>
          <w:szCs w:val="22"/>
        </w:rPr>
      </w:pPr>
      <w:r w:rsidRPr="001357DE">
        <w:rPr>
          <w:sz w:val="22"/>
          <w:szCs w:val="22"/>
          <w:lang w:eastAsia="x-none"/>
        </w:rPr>
        <w:t>Předmětem vyšetření je DNA o dostatečné kvalitě a čistotě</w:t>
      </w:r>
      <w:r w:rsidR="00A87EEF" w:rsidRPr="001357DE">
        <w:rPr>
          <w:sz w:val="22"/>
          <w:szCs w:val="22"/>
          <w:lang w:eastAsia="x-none"/>
        </w:rPr>
        <w:t>,</w:t>
      </w:r>
      <w:r w:rsidRPr="001357DE">
        <w:rPr>
          <w:sz w:val="22"/>
          <w:szCs w:val="22"/>
          <w:lang w:eastAsia="x-none"/>
        </w:rPr>
        <w:t xml:space="preserve"> získaná standardními izolačními postupy z nativní nebo fixované nádorové tkáně, popř</w:t>
      </w:r>
      <w:r w:rsidR="00092AEA" w:rsidRPr="001357DE">
        <w:rPr>
          <w:sz w:val="22"/>
          <w:szCs w:val="22"/>
          <w:lang w:eastAsia="x-none"/>
        </w:rPr>
        <w:t>.</w:t>
      </w:r>
      <w:r w:rsidRPr="001357DE">
        <w:rPr>
          <w:sz w:val="22"/>
          <w:szCs w:val="22"/>
          <w:lang w:eastAsia="x-none"/>
        </w:rPr>
        <w:t xml:space="preserve"> z</w:t>
      </w:r>
      <w:r w:rsidR="00EB0BAF" w:rsidRPr="001357DE">
        <w:rPr>
          <w:sz w:val="22"/>
          <w:szCs w:val="22"/>
          <w:lang w:eastAsia="x-none"/>
        </w:rPr>
        <w:t> </w:t>
      </w:r>
      <w:r w:rsidRPr="001357DE">
        <w:rPr>
          <w:sz w:val="22"/>
          <w:szCs w:val="22"/>
          <w:lang w:eastAsia="x-none"/>
        </w:rPr>
        <w:t>krve</w:t>
      </w:r>
      <w:r w:rsidR="00EB0BAF" w:rsidRPr="001357DE">
        <w:rPr>
          <w:sz w:val="22"/>
          <w:szCs w:val="22"/>
          <w:lang w:eastAsia="x-none"/>
        </w:rPr>
        <w:t xml:space="preserve"> nebo</w:t>
      </w:r>
      <w:r w:rsidRPr="001357DE">
        <w:rPr>
          <w:sz w:val="22"/>
          <w:szCs w:val="22"/>
          <w:lang w:eastAsia="x-none"/>
        </w:rPr>
        <w:t xml:space="preserve"> krevní plazmy.</w:t>
      </w:r>
    </w:p>
    <w:p w14:paraId="7DDB9595" w14:textId="2CCD544E" w:rsidR="007344D7" w:rsidRPr="001357DE" w:rsidRDefault="007344D7" w:rsidP="007344D7">
      <w:pPr>
        <w:rPr>
          <w:rFonts w:cs="Calibri"/>
          <w:sz w:val="22"/>
          <w:szCs w:val="22"/>
        </w:rPr>
      </w:pPr>
      <w:r w:rsidRPr="001357DE">
        <w:rPr>
          <w:rFonts w:cs="Calibri"/>
          <w:sz w:val="22"/>
          <w:szCs w:val="22"/>
        </w:rPr>
        <w:t>Přesto</w:t>
      </w:r>
      <w:r w:rsidR="00092AEA" w:rsidRPr="001357DE">
        <w:rPr>
          <w:rFonts w:cs="Calibri"/>
          <w:sz w:val="22"/>
          <w:szCs w:val="22"/>
        </w:rPr>
        <w:t xml:space="preserve">, </w:t>
      </w:r>
      <w:r w:rsidRPr="001357DE">
        <w:rPr>
          <w:rFonts w:cs="Calibri"/>
          <w:sz w:val="22"/>
          <w:szCs w:val="22"/>
        </w:rPr>
        <w:t xml:space="preserve">že laboratoř LMM neprovádí vzorkování, </w:t>
      </w:r>
      <w:proofErr w:type="spellStart"/>
      <w:r w:rsidRPr="001357DE">
        <w:rPr>
          <w:rFonts w:cs="Calibri"/>
          <w:sz w:val="22"/>
          <w:szCs w:val="22"/>
        </w:rPr>
        <w:t>preanalytická</w:t>
      </w:r>
      <w:proofErr w:type="spellEnd"/>
      <w:r w:rsidRPr="001357DE">
        <w:rPr>
          <w:rFonts w:cs="Calibri"/>
          <w:sz w:val="22"/>
          <w:szCs w:val="22"/>
        </w:rPr>
        <w:t xml:space="preserve"> fáze zásadním způsobem ovlivňuje kvalitu vyšetření. Je proto nezbytné, aby </w:t>
      </w:r>
      <w:r w:rsidR="00092AEA" w:rsidRPr="001357DE">
        <w:rPr>
          <w:rFonts w:cs="Calibri"/>
          <w:sz w:val="22"/>
          <w:szCs w:val="22"/>
        </w:rPr>
        <w:t xml:space="preserve">byl </w:t>
      </w:r>
      <w:r w:rsidRPr="001357DE">
        <w:rPr>
          <w:rFonts w:cs="Calibri"/>
          <w:sz w:val="22"/>
          <w:szCs w:val="22"/>
        </w:rPr>
        <w:t xml:space="preserve">vzorek odebrán a doručen do laboratoře způsobem, který uchová DNA ve stavu, umožňujícím </w:t>
      </w:r>
      <w:proofErr w:type="spellStart"/>
      <w:r w:rsidRPr="001357DE">
        <w:rPr>
          <w:rFonts w:cs="Calibri"/>
          <w:sz w:val="22"/>
          <w:szCs w:val="22"/>
        </w:rPr>
        <w:t>genotypizaci</w:t>
      </w:r>
      <w:proofErr w:type="spellEnd"/>
      <w:r w:rsidR="00065163" w:rsidRPr="001357DE">
        <w:rPr>
          <w:rFonts w:cs="Calibri"/>
          <w:sz w:val="22"/>
          <w:szCs w:val="22"/>
        </w:rPr>
        <w:t>. Před samotným molekulárně</w:t>
      </w:r>
      <w:r w:rsidR="00092AEA" w:rsidRPr="001357DE">
        <w:rPr>
          <w:rFonts w:cs="Calibri"/>
          <w:sz w:val="22"/>
          <w:szCs w:val="22"/>
        </w:rPr>
        <w:t>-</w:t>
      </w:r>
      <w:r w:rsidR="00065163" w:rsidRPr="001357DE">
        <w:rPr>
          <w:rFonts w:cs="Calibri"/>
          <w:sz w:val="22"/>
          <w:szCs w:val="22"/>
        </w:rPr>
        <w:t xml:space="preserve">genetickým vyšetřením je nutné </w:t>
      </w:r>
      <w:r w:rsidR="00092AEA" w:rsidRPr="001357DE">
        <w:rPr>
          <w:rFonts w:cs="Calibri"/>
          <w:sz w:val="22"/>
          <w:szCs w:val="22"/>
        </w:rPr>
        <w:t>z</w:t>
      </w:r>
      <w:r w:rsidR="00065163" w:rsidRPr="001357DE">
        <w:rPr>
          <w:rFonts w:cs="Calibri"/>
          <w:sz w:val="22"/>
          <w:szCs w:val="22"/>
        </w:rPr>
        <w:t xml:space="preserve">hodnocení </w:t>
      </w:r>
      <w:r w:rsidR="00A6247E" w:rsidRPr="001357DE">
        <w:rPr>
          <w:rFonts w:cs="Calibri"/>
          <w:sz w:val="22"/>
          <w:szCs w:val="22"/>
        </w:rPr>
        <w:t>vyšetřovaného materiálu</w:t>
      </w:r>
      <w:r w:rsidR="00065163" w:rsidRPr="001357DE">
        <w:rPr>
          <w:rFonts w:cs="Calibri"/>
          <w:sz w:val="22"/>
          <w:szCs w:val="22"/>
        </w:rPr>
        <w:t xml:space="preserve"> patologem</w:t>
      </w:r>
      <w:r w:rsidRPr="001357DE">
        <w:rPr>
          <w:rFonts w:cs="Calibri"/>
          <w:sz w:val="22"/>
          <w:szCs w:val="22"/>
        </w:rPr>
        <w:t xml:space="preserve">. Před vyšetřením tak </w:t>
      </w:r>
      <w:r w:rsidR="00E80EEB" w:rsidRPr="001357DE">
        <w:rPr>
          <w:rFonts w:cs="Calibri"/>
          <w:sz w:val="22"/>
          <w:szCs w:val="22"/>
        </w:rPr>
        <w:t>lze</w:t>
      </w:r>
      <w:r w:rsidRPr="001357DE">
        <w:rPr>
          <w:rFonts w:cs="Calibri"/>
          <w:sz w:val="22"/>
          <w:szCs w:val="22"/>
        </w:rPr>
        <w:t xml:space="preserve"> vyřadit vzorky, ve kterých:</w:t>
      </w:r>
    </w:p>
    <w:p w14:paraId="6C0660B9" w14:textId="77777777" w:rsidR="007344D7" w:rsidRPr="001357DE" w:rsidRDefault="007344D7" w:rsidP="000B79C8">
      <w:pPr>
        <w:numPr>
          <w:ilvl w:val="0"/>
          <w:numId w:val="23"/>
        </w:numPr>
        <w:rPr>
          <w:rFonts w:cs="Calibri"/>
          <w:sz w:val="22"/>
          <w:szCs w:val="22"/>
        </w:rPr>
      </w:pPr>
      <w:r w:rsidRPr="001357DE">
        <w:rPr>
          <w:rFonts w:cs="Calibri"/>
          <w:sz w:val="22"/>
          <w:szCs w:val="22"/>
        </w:rPr>
        <w:t>není přítomna nádorová tkáň nebo je jí přítomno malé procento,</w:t>
      </w:r>
    </w:p>
    <w:p w14:paraId="4BB9931D" w14:textId="77777777" w:rsidR="007344D7" w:rsidRPr="001357DE" w:rsidRDefault="007344D7" w:rsidP="000B79C8">
      <w:pPr>
        <w:numPr>
          <w:ilvl w:val="0"/>
          <w:numId w:val="23"/>
        </w:numPr>
        <w:rPr>
          <w:rFonts w:cs="Calibri"/>
          <w:sz w:val="22"/>
          <w:szCs w:val="22"/>
        </w:rPr>
      </w:pPr>
      <w:r w:rsidRPr="001357DE">
        <w:rPr>
          <w:rFonts w:cs="Calibri"/>
          <w:sz w:val="22"/>
          <w:szCs w:val="22"/>
        </w:rPr>
        <w:t>je tkáň nekrotizovaná,</w:t>
      </w:r>
    </w:p>
    <w:p w14:paraId="294DADC2" w14:textId="77777777" w:rsidR="007344D7" w:rsidRPr="001357DE" w:rsidRDefault="007344D7" w:rsidP="000B79C8">
      <w:pPr>
        <w:numPr>
          <w:ilvl w:val="0"/>
          <w:numId w:val="23"/>
        </w:numPr>
        <w:rPr>
          <w:rFonts w:cs="Calibri"/>
          <w:sz w:val="22"/>
          <w:szCs w:val="22"/>
        </w:rPr>
      </w:pPr>
      <w:r w:rsidRPr="001357DE">
        <w:rPr>
          <w:rFonts w:cs="Calibri"/>
          <w:sz w:val="22"/>
          <w:szCs w:val="22"/>
        </w:rPr>
        <w:t>tkáň obsahuje nádory jiného typu, než pro které je vyšetření indikováno.</w:t>
      </w:r>
    </w:p>
    <w:p w14:paraId="287C6224" w14:textId="77777777" w:rsidR="007344D7" w:rsidRPr="006A4C32" w:rsidRDefault="007344D7" w:rsidP="00D82E73">
      <w:pPr>
        <w:rPr>
          <w:rFonts w:eastAsia="Calibri"/>
          <w:sz w:val="10"/>
          <w:szCs w:val="10"/>
          <w:lang w:eastAsia="en-US"/>
        </w:rPr>
      </w:pPr>
    </w:p>
    <w:p w14:paraId="1DEC6AD8" w14:textId="0497F142" w:rsidR="00D82E73" w:rsidRPr="001357DE" w:rsidRDefault="00D82E73" w:rsidP="006A4C32">
      <w:pPr>
        <w:rPr>
          <w:rFonts w:eastAsia="Calibri"/>
          <w:b/>
          <w:bCs/>
          <w:sz w:val="22"/>
          <w:szCs w:val="22"/>
          <w:lang w:eastAsia="en-US"/>
        </w:rPr>
      </w:pPr>
      <w:r w:rsidRPr="001357DE">
        <w:rPr>
          <w:rFonts w:eastAsia="Calibri"/>
          <w:b/>
          <w:bCs/>
          <w:sz w:val="22"/>
          <w:szCs w:val="22"/>
          <w:lang w:eastAsia="en-US"/>
        </w:rPr>
        <w:t>Vyšetření variant somatického genomu MPS</w:t>
      </w:r>
    </w:p>
    <w:p w14:paraId="5CE584D8" w14:textId="47A1CA7E" w:rsidR="00B76888" w:rsidRPr="00E85661" w:rsidRDefault="00B76888" w:rsidP="006A4C32">
      <w:pPr>
        <w:rPr>
          <w:rFonts w:eastAsia="Calibri"/>
          <w:sz w:val="6"/>
          <w:szCs w:val="6"/>
          <w:lang w:eastAsia="en-US"/>
        </w:rPr>
      </w:pPr>
    </w:p>
    <w:p w14:paraId="7F8B2FF6" w14:textId="3CF7C5F5" w:rsidR="008129E3" w:rsidRDefault="001578E2" w:rsidP="008175D5">
      <w:pPr>
        <w:spacing w:before="60"/>
        <w:rPr>
          <w:rFonts w:eastAsia="Calibri"/>
          <w:sz w:val="22"/>
          <w:szCs w:val="22"/>
          <w:lang w:eastAsia="en-US"/>
        </w:rPr>
      </w:pPr>
      <w:r w:rsidRPr="001357DE">
        <w:rPr>
          <w:rFonts w:eastAsia="Calibri"/>
          <w:sz w:val="22"/>
          <w:szCs w:val="22"/>
          <w:lang w:eastAsia="en-US"/>
        </w:rPr>
        <w:t>Viz výše</w:t>
      </w:r>
      <w:r w:rsidR="008129E3" w:rsidRPr="001357DE">
        <w:rPr>
          <w:rFonts w:eastAsia="Calibri"/>
          <w:sz w:val="22"/>
          <w:szCs w:val="22"/>
          <w:lang w:eastAsia="en-US"/>
        </w:rPr>
        <w:t xml:space="preserve"> PCR.</w:t>
      </w:r>
    </w:p>
    <w:p w14:paraId="08722020" w14:textId="77777777" w:rsidR="00E85661" w:rsidRPr="001357DE" w:rsidRDefault="00E85661" w:rsidP="008175D5">
      <w:pPr>
        <w:spacing w:before="60"/>
        <w:rPr>
          <w:rFonts w:eastAsia="Calibri"/>
          <w:sz w:val="22"/>
          <w:szCs w:val="22"/>
          <w:lang w:eastAsia="en-US"/>
        </w:rPr>
      </w:pPr>
    </w:p>
    <w:p w14:paraId="1A2E08AB" w14:textId="77777777" w:rsidR="00F07D22" w:rsidRPr="00E85661" w:rsidRDefault="00F07D22" w:rsidP="00E85661">
      <w:pPr>
        <w:pStyle w:val="Nadpis3"/>
        <w:spacing w:after="60"/>
        <w:rPr>
          <w:rFonts w:eastAsia="Calibri"/>
          <w:sz w:val="22"/>
          <w:szCs w:val="22"/>
          <w:lang w:eastAsia="en-US"/>
        </w:rPr>
      </w:pPr>
      <w:r w:rsidRPr="00E85661">
        <w:rPr>
          <w:rFonts w:eastAsia="Calibri"/>
          <w:sz w:val="22"/>
          <w:szCs w:val="22"/>
          <w:lang w:eastAsia="en-US"/>
        </w:rPr>
        <w:t xml:space="preserve">Odběr krve pro genetické vyšetření metodou </w:t>
      </w:r>
      <w:proofErr w:type="spellStart"/>
      <w:r w:rsidRPr="00E85661">
        <w:rPr>
          <w:rFonts w:eastAsia="Calibri"/>
          <w:sz w:val="22"/>
          <w:szCs w:val="22"/>
          <w:lang w:eastAsia="en-US"/>
        </w:rPr>
        <w:t>MassArray</w:t>
      </w:r>
      <w:proofErr w:type="spellEnd"/>
    </w:p>
    <w:p w14:paraId="730F3D52" w14:textId="7C7F9961" w:rsidR="00F07D22" w:rsidRPr="00E85661" w:rsidRDefault="00F07D22" w:rsidP="00F07D22">
      <w:pPr>
        <w:rPr>
          <w:rFonts w:eastAsia="Calibri" w:cs="Arial"/>
          <w:sz w:val="22"/>
          <w:szCs w:val="22"/>
        </w:rPr>
      </w:pPr>
      <w:r w:rsidRPr="00E85661">
        <w:rPr>
          <w:rFonts w:eastAsia="Calibri" w:cs="Arial"/>
          <w:sz w:val="22"/>
          <w:szCs w:val="22"/>
        </w:rPr>
        <w:t xml:space="preserve">Vzorky periferní plné nesrážlivé krve (v odběrové zkumavce s K3EDTA) jsou zasílány z klinik potrubní poštou spolu s řádně vyplněnou „Žádankou </w:t>
      </w:r>
      <w:r w:rsidRPr="00E85661">
        <w:rPr>
          <w:rFonts w:cs="Arial"/>
          <w:sz w:val="22"/>
          <w:szCs w:val="22"/>
        </w:rPr>
        <w:t xml:space="preserve">o specializovaná vyšetření v laboratoři </w:t>
      </w:r>
      <w:proofErr w:type="spellStart"/>
      <w:r w:rsidRPr="00E85661">
        <w:rPr>
          <w:rFonts w:cs="Arial"/>
          <w:sz w:val="22"/>
          <w:szCs w:val="22"/>
        </w:rPr>
        <w:t>kardiogenomiky</w:t>
      </w:r>
      <w:proofErr w:type="spellEnd"/>
      <w:r w:rsidRPr="00E85661">
        <w:rPr>
          <w:rFonts w:eastAsia="Calibri" w:cs="Arial"/>
          <w:sz w:val="22"/>
          <w:szCs w:val="22"/>
        </w:rPr>
        <w:t>“ a „I</w:t>
      </w:r>
      <w:r w:rsidR="00AB245B">
        <w:rPr>
          <w:rFonts w:eastAsia="Calibri" w:cs="Arial"/>
          <w:sz w:val="22"/>
          <w:szCs w:val="22"/>
        </w:rPr>
        <w:t>nformovaným</w:t>
      </w:r>
      <w:r w:rsidRPr="00E85661">
        <w:rPr>
          <w:rFonts w:eastAsia="Calibri" w:cs="Arial"/>
          <w:sz w:val="22"/>
          <w:szCs w:val="22"/>
        </w:rPr>
        <w:t xml:space="preserve"> souhlasem pacienta s odběrem, uchováním a genetickým vyšetřením biologického materiálu</w:t>
      </w:r>
      <w:r w:rsidRPr="00E85661">
        <w:rPr>
          <w:rFonts w:cs="Arial"/>
          <w:sz w:val="22"/>
          <w:szCs w:val="22"/>
        </w:rPr>
        <w:t>“</w:t>
      </w:r>
      <w:r w:rsidRPr="00E85661">
        <w:rPr>
          <w:rFonts w:eastAsia="Calibri" w:cs="Arial"/>
          <w:sz w:val="22"/>
          <w:szCs w:val="22"/>
        </w:rPr>
        <w:t>. Transport nevyžaduje žádné speciální podmínky.</w:t>
      </w:r>
    </w:p>
    <w:p w14:paraId="3FAC7E8E" w14:textId="77777777" w:rsidR="00E85661" w:rsidRPr="00F07D22" w:rsidRDefault="00E85661" w:rsidP="002E5537">
      <w:pPr>
        <w:rPr>
          <w:rFonts w:eastAsia="Calibri" w:cs="Arial"/>
          <w:sz w:val="22"/>
          <w:szCs w:val="22"/>
          <w:highlight w:val="yellow"/>
        </w:rPr>
      </w:pPr>
    </w:p>
    <w:p w14:paraId="2AB06249" w14:textId="77777777" w:rsidR="00F07D22" w:rsidRPr="00E85661" w:rsidRDefault="00F07D22" w:rsidP="00E85661">
      <w:pPr>
        <w:pStyle w:val="Nadpis3"/>
        <w:spacing w:after="60"/>
        <w:rPr>
          <w:rFonts w:eastAsia="Calibri"/>
          <w:sz w:val="22"/>
          <w:szCs w:val="22"/>
          <w:lang w:eastAsia="en-US"/>
        </w:rPr>
      </w:pPr>
      <w:r w:rsidRPr="00E85661">
        <w:rPr>
          <w:rFonts w:eastAsia="Calibri"/>
          <w:sz w:val="22"/>
          <w:szCs w:val="22"/>
          <w:lang w:eastAsia="en-US"/>
        </w:rPr>
        <w:t>Odběr krve pro imunologické vyšetření</w:t>
      </w:r>
    </w:p>
    <w:p w14:paraId="4BB748C9" w14:textId="095612E6" w:rsidR="00F07D22" w:rsidRDefault="00F07D22" w:rsidP="00F07D22">
      <w:pPr>
        <w:rPr>
          <w:rFonts w:eastAsia="Calibri" w:cs="Arial"/>
          <w:sz w:val="22"/>
          <w:szCs w:val="22"/>
        </w:rPr>
      </w:pPr>
      <w:r w:rsidRPr="00E85661">
        <w:rPr>
          <w:rFonts w:eastAsia="Calibri" w:cs="Arial"/>
          <w:sz w:val="22"/>
          <w:szCs w:val="22"/>
        </w:rPr>
        <w:t xml:space="preserve">Vzorky periferní plné nesrážlivé krve (v odběrové zkumavce s lithium heparinem) jsou zasílány z klinik potrubní poštou spolu s řádně vyplněnou „Žádankou </w:t>
      </w:r>
      <w:r w:rsidRPr="00E85661">
        <w:rPr>
          <w:rFonts w:cs="Arial"/>
          <w:sz w:val="22"/>
          <w:szCs w:val="22"/>
        </w:rPr>
        <w:t>o specializovaná vyšetření (</w:t>
      </w:r>
      <w:proofErr w:type="spellStart"/>
      <w:r w:rsidRPr="00E85661">
        <w:rPr>
          <w:rFonts w:cs="Arial"/>
          <w:color w:val="000000"/>
          <w:sz w:val="22"/>
          <w:szCs w:val="22"/>
          <w:shd w:val="clear" w:color="auto" w:fill="FFFFFF"/>
        </w:rPr>
        <w:t>kardiogenomika</w:t>
      </w:r>
      <w:proofErr w:type="spellEnd"/>
      <w:r w:rsidRPr="00E85661">
        <w:rPr>
          <w:rFonts w:cs="Arial"/>
          <w:color w:val="000000"/>
          <w:sz w:val="22"/>
          <w:szCs w:val="22"/>
          <w:shd w:val="clear" w:color="auto" w:fill="FFFFFF"/>
        </w:rPr>
        <w:t>)</w:t>
      </w:r>
      <w:r w:rsidRPr="00E85661">
        <w:rPr>
          <w:rFonts w:eastAsia="Calibri" w:cs="Arial"/>
          <w:sz w:val="22"/>
          <w:szCs w:val="22"/>
        </w:rPr>
        <w:t>“. Transport nevyžaduje žádné speciální podmínky.</w:t>
      </w:r>
    </w:p>
    <w:p w14:paraId="461FA7EB" w14:textId="77777777" w:rsidR="00E85661" w:rsidRPr="00F07D22" w:rsidRDefault="00E85661" w:rsidP="00F07D22">
      <w:pPr>
        <w:rPr>
          <w:rFonts w:cs="Arial"/>
          <w:sz w:val="22"/>
          <w:szCs w:val="22"/>
        </w:rPr>
      </w:pPr>
    </w:p>
    <w:p w14:paraId="6B6B836A" w14:textId="77777777" w:rsidR="00DE229C" w:rsidRPr="001357DE" w:rsidRDefault="00DE229C" w:rsidP="00353B29">
      <w:pPr>
        <w:pStyle w:val="Nadpis2"/>
        <w:spacing w:after="60"/>
        <w:ind w:left="578" w:hanging="578"/>
        <w:rPr>
          <w:rFonts w:cs="Arial"/>
          <w:sz w:val="22"/>
          <w:szCs w:val="22"/>
        </w:rPr>
      </w:pPr>
      <w:bookmarkStart w:id="16" w:name="_Toc184300032"/>
      <w:r w:rsidRPr="001357DE">
        <w:rPr>
          <w:rFonts w:cs="Arial"/>
          <w:sz w:val="22"/>
          <w:szCs w:val="22"/>
        </w:rPr>
        <w:t>Požadavky na transport biologického materiálu</w:t>
      </w:r>
      <w:bookmarkEnd w:id="16"/>
    </w:p>
    <w:p w14:paraId="169D76F1" w14:textId="77777777" w:rsidR="00DE229C" w:rsidRPr="001357DE" w:rsidRDefault="00DE229C" w:rsidP="000B79C8">
      <w:pPr>
        <w:pStyle w:val="Nadpis3"/>
        <w:numPr>
          <w:ilvl w:val="2"/>
          <w:numId w:val="5"/>
        </w:num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běžného bioptického materiálu</w:t>
      </w:r>
    </w:p>
    <w:p w14:paraId="55FCB074" w14:textId="5C2594C9" w:rsidR="003A02EC" w:rsidRPr="001357DE" w:rsidRDefault="00012C1B" w:rsidP="003A02EC">
      <w:pPr>
        <w:spacing w:before="60"/>
        <w:rPr>
          <w:rFonts w:cs="Arial"/>
          <w:b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Materiál musí být ihned po odběru vložen do fixačního roztoku tak, aby </w:t>
      </w:r>
      <w:r w:rsidR="00227FBC" w:rsidRPr="001357DE">
        <w:rPr>
          <w:rFonts w:cs="Arial"/>
          <w:sz w:val="22"/>
          <w:szCs w:val="22"/>
        </w:rPr>
        <w:t>měl roztok</w:t>
      </w:r>
      <w:r w:rsidRPr="001357DE">
        <w:rPr>
          <w:rFonts w:cs="Arial"/>
          <w:sz w:val="22"/>
          <w:szCs w:val="22"/>
        </w:rPr>
        <w:t xml:space="preserve"> k materiálu přístup ze všech stran. Vhodnou nádobou pro transport BM je podle velikosti BM </w:t>
      </w:r>
      <w:proofErr w:type="spellStart"/>
      <w:r w:rsidRPr="001357DE">
        <w:rPr>
          <w:rFonts w:cs="Arial"/>
          <w:sz w:val="22"/>
          <w:szCs w:val="22"/>
        </w:rPr>
        <w:t>eppendorfova</w:t>
      </w:r>
      <w:proofErr w:type="spellEnd"/>
      <w:r w:rsidRPr="001357DE">
        <w:rPr>
          <w:rFonts w:cs="Arial"/>
          <w:sz w:val="22"/>
          <w:szCs w:val="22"/>
        </w:rPr>
        <w:t xml:space="preserve"> zkumavka nebo plastová uzavíratelná nádoba. </w:t>
      </w:r>
      <w:r w:rsidR="00DE4E3C" w:rsidRPr="001357DE">
        <w:rPr>
          <w:b/>
          <w:sz w:val="22"/>
          <w:szCs w:val="22"/>
          <w:u w:val="single"/>
        </w:rPr>
        <w:t>Objem fixační tekutiny musí být 10</w:t>
      </w:r>
      <w:r w:rsidR="0067469F" w:rsidRPr="001357DE">
        <w:rPr>
          <w:b/>
          <w:sz w:val="22"/>
          <w:szCs w:val="22"/>
          <w:u w:val="single"/>
        </w:rPr>
        <w:t>×</w:t>
      </w:r>
      <w:r w:rsidR="00DE4E3C" w:rsidRPr="001357DE">
        <w:rPr>
          <w:b/>
          <w:sz w:val="22"/>
          <w:szCs w:val="22"/>
          <w:u w:val="single"/>
        </w:rPr>
        <w:t xml:space="preserve"> větší</w:t>
      </w:r>
      <w:r w:rsidR="0067469F" w:rsidRPr="001357DE">
        <w:rPr>
          <w:b/>
          <w:sz w:val="22"/>
          <w:szCs w:val="22"/>
          <w:u w:val="single"/>
        </w:rPr>
        <w:t>,</w:t>
      </w:r>
      <w:r w:rsidR="00DE4E3C" w:rsidRPr="001357DE">
        <w:rPr>
          <w:b/>
          <w:sz w:val="22"/>
          <w:szCs w:val="22"/>
          <w:u w:val="single"/>
        </w:rPr>
        <w:t xml:space="preserve"> než je objem vzorku (váha vzorku)</w:t>
      </w:r>
      <w:r w:rsidR="003A02EC" w:rsidRPr="001357DE">
        <w:rPr>
          <w:sz w:val="22"/>
          <w:szCs w:val="22"/>
        </w:rPr>
        <w:t xml:space="preserve"> viz</w:t>
      </w:r>
      <w:r w:rsidR="003A02EC" w:rsidRPr="001357DE">
        <w:rPr>
          <w:rFonts w:cs="Arial"/>
          <w:sz w:val="22"/>
          <w:szCs w:val="22"/>
        </w:rPr>
        <w:t xml:space="preserve"> </w:t>
      </w:r>
      <w:r w:rsidR="003A02EC" w:rsidRPr="001357DE">
        <w:rPr>
          <w:rFonts w:cs="Arial"/>
          <w:b/>
          <w:sz w:val="22"/>
          <w:szCs w:val="22"/>
        </w:rPr>
        <w:t>Fm-L009-040-PATOL-001 Pokyny pro správnou fixaci a transport biologického materiálu.</w:t>
      </w:r>
    </w:p>
    <w:p w14:paraId="15ABAEC9" w14:textId="4B01B79B" w:rsidR="00012C1B" w:rsidRPr="001357DE" w:rsidRDefault="00DE4E3C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Před transportem a během něj</w:t>
      </w:r>
      <w:r w:rsidR="00012C1B" w:rsidRPr="001357DE">
        <w:rPr>
          <w:rFonts w:cs="Arial"/>
          <w:sz w:val="22"/>
          <w:szCs w:val="22"/>
        </w:rPr>
        <w:t xml:space="preserve"> je materiál ve fixačním roztoku přechováván při pokojové teplotě. Při dodržení těchto podmínek není rychlost transportu v řádu hodin ze strany laboratoře limitována. </w:t>
      </w:r>
    </w:p>
    <w:p w14:paraId="765D0113" w14:textId="1E042F75" w:rsidR="00012C1B" w:rsidRPr="001357DE" w:rsidRDefault="00012C1B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Při zasílání vzorků BM </w:t>
      </w:r>
      <w:r w:rsidR="00104E89" w:rsidRPr="001357DE">
        <w:rPr>
          <w:rFonts w:cs="Arial"/>
          <w:sz w:val="22"/>
          <w:szCs w:val="22"/>
        </w:rPr>
        <w:t>potrubní poštou</w:t>
      </w:r>
      <w:r w:rsidR="00452DA9" w:rsidRPr="001357DE">
        <w:rPr>
          <w:rFonts w:cs="Arial"/>
          <w:sz w:val="22"/>
          <w:szCs w:val="22"/>
        </w:rPr>
        <w:t xml:space="preserve"> (PP)</w:t>
      </w:r>
      <w:r w:rsidR="00104E89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do laboratoře PATOL je nutné dodržovat veškeré</w:t>
      </w:r>
      <w:r w:rsidR="0067469F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pokyny pro tran</w:t>
      </w:r>
      <w:r w:rsidR="00104E89" w:rsidRPr="001357DE">
        <w:rPr>
          <w:rFonts w:cs="Arial"/>
          <w:sz w:val="22"/>
          <w:szCs w:val="22"/>
        </w:rPr>
        <w:t>sport vzorků BM</w:t>
      </w:r>
      <w:r w:rsidR="00B87963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viz </w:t>
      </w:r>
      <w:r w:rsidRPr="001357DE">
        <w:rPr>
          <w:rFonts w:cs="Arial"/>
          <w:b/>
          <w:sz w:val="22"/>
          <w:szCs w:val="22"/>
        </w:rPr>
        <w:t>Fm-L030-POKYNY-001 Pokyny pro transport biologického materiálu</w:t>
      </w:r>
      <w:r w:rsidR="00B87963" w:rsidRPr="001357DE">
        <w:rPr>
          <w:rFonts w:cs="Arial"/>
          <w:b/>
          <w:sz w:val="22"/>
          <w:szCs w:val="22"/>
        </w:rPr>
        <w:t xml:space="preserve"> </w:t>
      </w:r>
      <w:r w:rsidR="00B87963" w:rsidRPr="001357DE">
        <w:rPr>
          <w:rFonts w:cs="Arial"/>
          <w:sz w:val="22"/>
          <w:szCs w:val="22"/>
        </w:rPr>
        <w:t>(</w:t>
      </w:r>
      <w:proofErr w:type="spellStart"/>
      <w:r w:rsidR="00B87963" w:rsidRPr="001357DE">
        <w:rPr>
          <w:rFonts w:cs="Arial"/>
          <w:sz w:val="22"/>
          <w:szCs w:val="22"/>
        </w:rPr>
        <w:t>Altus</w:t>
      </w:r>
      <w:proofErr w:type="spellEnd"/>
      <w:r w:rsidR="003045EC" w:rsidRPr="001357DE">
        <w:rPr>
          <w:rFonts w:cs="Arial"/>
          <w:sz w:val="22"/>
          <w:szCs w:val="22"/>
        </w:rPr>
        <w:t xml:space="preserve"> </w:t>
      </w:r>
      <w:proofErr w:type="spellStart"/>
      <w:r w:rsidR="00B87963" w:rsidRPr="001357DE">
        <w:rPr>
          <w:rFonts w:cs="Arial"/>
          <w:sz w:val="22"/>
          <w:szCs w:val="22"/>
        </w:rPr>
        <w:t>Portal</w:t>
      </w:r>
      <w:proofErr w:type="spellEnd"/>
      <w:r w:rsidR="00B87963" w:rsidRPr="001357DE">
        <w:rPr>
          <w:rFonts w:cs="Arial"/>
          <w:sz w:val="22"/>
          <w:szCs w:val="22"/>
        </w:rPr>
        <w:t>/</w:t>
      </w:r>
      <w:r w:rsidR="00F234FB" w:rsidRPr="001357DE">
        <w:rPr>
          <w:rFonts w:cs="Arial"/>
          <w:sz w:val="22"/>
          <w:szCs w:val="22"/>
        </w:rPr>
        <w:t>Směrnice/L – Léčba a ošetření</w:t>
      </w:r>
      <w:r w:rsidR="00502E9E" w:rsidRPr="001357DE">
        <w:rPr>
          <w:rFonts w:cs="Arial"/>
          <w:sz w:val="22"/>
          <w:szCs w:val="22"/>
        </w:rPr>
        <w:t>/Sm-L030</w:t>
      </w:r>
      <w:r w:rsidR="00F234FB" w:rsidRPr="001357DE">
        <w:rPr>
          <w:rFonts w:cs="Arial"/>
          <w:sz w:val="22"/>
          <w:szCs w:val="22"/>
        </w:rPr>
        <w:t>)</w:t>
      </w:r>
      <w:r w:rsidRPr="001357DE">
        <w:rPr>
          <w:rFonts w:cs="Arial"/>
          <w:sz w:val="22"/>
          <w:szCs w:val="22"/>
        </w:rPr>
        <w:t>, včetně používání transportních patron a určených transportních nádob. Z transportu PP jsou vyloučeny vzorky velkých rozměrů a vzorky vyžadující speciál</w:t>
      </w:r>
      <w:r w:rsidR="00104E89" w:rsidRPr="001357DE">
        <w:rPr>
          <w:rFonts w:cs="Arial"/>
          <w:sz w:val="22"/>
          <w:szCs w:val="22"/>
        </w:rPr>
        <w:t>ní teplotní a časové</w:t>
      </w:r>
      <w:r w:rsidRPr="001357DE">
        <w:rPr>
          <w:rFonts w:cs="Arial"/>
          <w:sz w:val="22"/>
          <w:szCs w:val="22"/>
        </w:rPr>
        <w:t xml:space="preserve"> podmínky</w:t>
      </w:r>
      <w:r w:rsidR="00B87963" w:rsidRPr="001357DE">
        <w:rPr>
          <w:rFonts w:cs="Arial"/>
          <w:sz w:val="22"/>
          <w:szCs w:val="22"/>
        </w:rPr>
        <w:t>.</w:t>
      </w:r>
    </w:p>
    <w:p w14:paraId="68FF2E9C" w14:textId="07A988F6" w:rsidR="00012C1B" w:rsidRPr="001357DE" w:rsidRDefault="00012C1B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Zasílání vzorků na PATOL se řídí pokyny uvedenými ve </w:t>
      </w:r>
      <w:r w:rsidRPr="001357DE">
        <w:rPr>
          <w:rFonts w:cs="Arial"/>
          <w:b/>
          <w:sz w:val="22"/>
          <w:szCs w:val="22"/>
        </w:rPr>
        <w:t>Fm-L030-HARMON-001 Harmonogram</w:t>
      </w:r>
      <w:r w:rsidRPr="001357DE">
        <w:rPr>
          <w:rFonts w:cs="Arial"/>
          <w:sz w:val="22"/>
          <w:szCs w:val="22"/>
        </w:rPr>
        <w:t xml:space="preserve"> ranního zasílání vzorků BM do laboratoří – provoz stanic</w:t>
      </w:r>
      <w:r w:rsidR="00F234FB" w:rsidRPr="001357DE">
        <w:rPr>
          <w:rFonts w:cs="Arial"/>
          <w:sz w:val="22"/>
          <w:szCs w:val="22"/>
        </w:rPr>
        <w:t xml:space="preserve"> </w:t>
      </w:r>
      <w:bookmarkStart w:id="17" w:name="_Hlk148420412"/>
      <w:r w:rsidR="00F234FB" w:rsidRPr="001357DE">
        <w:rPr>
          <w:rFonts w:cs="Arial"/>
          <w:sz w:val="22"/>
          <w:szCs w:val="22"/>
        </w:rPr>
        <w:t>(</w:t>
      </w:r>
      <w:proofErr w:type="spellStart"/>
      <w:r w:rsidR="00F234FB" w:rsidRPr="001357DE">
        <w:rPr>
          <w:rFonts w:cs="Arial"/>
          <w:sz w:val="22"/>
          <w:szCs w:val="22"/>
        </w:rPr>
        <w:t>Altus</w:t>
      </w:r>
      <w:proofErr w:type="spellEnd"/>
      <w:r w:rsidR="00F234FB" w:rsidRPr="001357DE">
        <w:rPr>
          <w:rFonts w:cs="Arial"/>
          <w:sz w:val="22"/>
          <w:szCs w:val="22"/>
        </w:rPr>
        <w:t xml:space="preserve"> </w:t>
      </w:r>
      <w:proofErr w:type="spellStart"/>
      <w:r w:rsidR="00F234FB" w:rsidRPr="001357DE">
        <w:rPr>
          <w:rFonts w:cs="Arial"/>
          <w:sz w:val="22"/>
          <w:szCs w:val="22"/>
        </w:rPr>
        <w:t>Portal</w:t>
      </w:r>
      <w:proofErr w:type="spellEnd"/>
      <w:r w:rsidR="00F234FB" w:rsidRPr="001357DE">
        <w:rPr>
          <w:rFonts w:cs="Arial"/>
          <w:sz w:val="22"/>
          <w:szCs w:val="22"/>
        </w:rPr>
        <w:t>/Směrnice/L – Léčba a ošetření</w:t>
      </w:r>
      <w:r w:rsidR="00502E9E" w:rsidRPr="001357DE">
        <w:rPr>
          <w:rFonts w:cs="Arial"/>
          <w:sz w:val="22"/>
          <w:szCs w:val="22"/>
        </w:rPr>
        <w:t>/Sm-L030</w:t>
      </w:r>
      <w:bookmarkEnd w:id="17"/>
      <w:r w:rsidR="00F234FB" w:rsidRPr="001357DE">
        <w:rPr>
          <w:rFonts w:cs="Arial"/>
          <w:sz w:val="22"/>
          <w:szCs w:val="22"/>
        </w:rPr>
        <w:t>).</w:t>
      </w:r>
    </w:p>
    <w:p w14:paraId="02CE79E2" w14:textId="3A14F582" w:rsidR="00012C1B" w:rsidRPr="001357DE" w:rsidRDefault="00012C1B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Stanice PP je na </w:t>
      </w:r>
      <w:r w:rsidR="007A1414" w:rsidRPr="002864EF">
        <w:rPr>
          <w:rFonts w:cs="Arial"/>
          <w:b/>
          <w:sz w:val="22"/>
          <w:szCs w:val="22"/>
        </w:rPr>
        <w:t>PATOL</w:t>
      </w:r>
      <w:r w:rsidR="007A1414" w:rsidRPr="001357DE">
        <w:rPr>
          <w:rFonts w:cs="Arial"/>
          <w:sz w:val="22"/>
          <w:szCs w:val="22"/>
        </w:rPr>
        <w:t xml:space="preserve"> otevřena: </w:t>
      </w:r>
      <w:r w:rsidR="007A1414" w:rsidRPr="002864EF">
        <w:rPr>
          <w:rFonts w:cs="Arial"/>
          <w:b/>
          <w:sz w:val="22"/>
          <w:szCs w:val="22"/>
        </w:rPr>
        <w:t>6:00 – 15:00 h</w:t>
      </w:r>
      <w:r w:rsidR="007A1414" w:rsidRPr="001357DE">
        <w:rPr>
          <w:rFonts w:cs="Arial"/>
          <w:sz w:val="22"/>
          <w:szCs w:val="22"/>
        </w:rPr>
        <w:t>.</w:t>
      </w:r>
    </w:p>
    <w:p w14:paraId="5A4AF790" w14:textId="02FF6AC6" w:rsidR="00E67929" w:rsidRPr="001357DE" w:rsidRDefault="00E67929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Stanice PP je </w:t>
      </w:r>
      <w:r w:rsidR="00390F2A" w:rsidRPr="001357DE">
        <w:rPr>
          <w:rFonts w:cs="Arial"/>
          <w:sz w:val="22"/>
          <w:szCs w:val="22"/>
        </w:rPr>
        <w:t>v</w:t>
      </w:r>
      <w:r w:rsidRPr="001357DE">
        <w:rPr>
          <w:rFonts w:cs="Arial"/>
          <w:sz w:val="22"/>
          <w:szCs w:val="22"/>
        </w:rPr>
        <w:t xml:space="preserve"> </w:t>
      </w:r>
      <w:r w:rsidRPr="002864EF">
        <w:rPr>
          <w:rFonts w:cs="Arial"/>
          <w:b/>
          <w:sz w:val="22"/>
          <w:szCs w:val="22"/>
        </w:rPr>
        <w:t>LM</w:t>
      </w:r>
      <w:r w:rsidR="00390F2A" w:rsidRPr="002864EF">
        <w:rPr>
          <w:rFonts w:cs="Arial"/>
          <w:b/>
          <w:sz w:val="22"/>
          <w:szCs w:val="22"/>
        </w:rPr>
        <w:t>M</w:t>
      </w:r>
      <w:r w:rsidRPr="001357DE">
        <w:rPr>
          <w:rFonts w:cs="Arial"/>
          <w:sz w:val="22"/>
          <w:szCs w:val="22"/>
        </w:rPr>
        <w:t xml:space="preserve"> otevřena: </w:t>
      </w:r>
      <w:r w:rsidRPr="002864EF">
        <w:rPr>
          <w:rFonts w:cs="Arial"/>
          <w:b/>
          <w:sz w:val="22"/>
          <w:szCs w:val="22"/>
        </w:rPr>
        <w:t>6:00 – 15:00</w:t>
      </w:r>
      <w:r w:rsidRPr="001357DE">
        <w:rPr>
          <w:rFonts w:cs="Arial"/>
          <w:sz w:val="22"/>
          <w:szCs w:val="22"/>
        </w:rPr>
        <w:t xml:space="preserve"> h.</w:t>
      </w:r>
    </w:p>
    <w:p w14:paraId="462677BE" w14:textId="5566D498" w:rsidR="00012C1B" w:rsidRPr="001357DE" w:rsidRDefault="00012C1B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Materiál je do laboratoře transportován ve fixačním roztoku 10</w:t>
      </w:r>
      <w:r w:rsidR="00D00DAC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% formalínu. Tento fixační roztok je třeba uchovávat ve tmě nebo ve tmavé lahvi. Každá transportní nádoba s BM musí být opatřena štítkem s údaji uvedenými v</w:t>
      </w:r>
      <w:r w:rsidR="006A4C32">
        <w:rPr>
          <w:rFonts w:cs="Arial"/>
          <w:sz w:val="22"/>
          <w:szCs w:val="22"/>
        </w:rPr>
        <w:t> </w:t>
      </w:r>
      <w:r w:rsidR="006A4C32" w:rsidRPr="006A4C32">
        <w:rPr>
          <w:rFonts w:cs="Arial"/>
          <w:b/>
          <w:sz w:val="22"/>
          <w:szCs w:val="22"/>
        </w:rPr>
        <w:t>kap.</w:t>
      </w:r>
      <w:r w:rsidRPr="006A4C32">
        <w:rPr>
          <w:rFonts w:cs="Arial"/>
          <w:b/>
          <w:sz w:val="22"/>
          <w:szCs w:val="22"/>
        </w:rPr>
        <w:t xml:space="preserve"> 4.3.1</w:t>
      </w:r>
      <w:r w:rsidRPr="001357DE">
        <w:rPr>
          <w:rFonts w:cs="Arial"/>
          <w:sz w:val="22"/>
          <w:szCs w:val="22"/>
        </w:rPr>
        <w:t>.</w:t>
      </w:r>
    </w:p>
    <w:p w14:paraId="4CCC870C" w14:textId="2D7161B4" w:rsidR="00012C1B" w:rsidRPr="001357DE" w:rsidRDefault="00012C1B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Drobné tkáňové vzorky je třeba přemisťovat za použití anatomické pinzety bez hrotů uchopením za okraj tkáně. Drobné vrstevnaté a pruhovité vzorky se v průběhu fixace mohou zdeformovat. Aby k tomu nedošlo a byla zachovaná o</w:t>
      </w:r>
      <w:r w:rsidR="005D4A3C" w:rsidRPr="001357DE">
        <w:rPr>
          <w:rFonts w:cs="Arial"/>
          <w:sz w:val="22"/>
          <w:szCs w:val="22"/>
        </w:rPr>
        <w:t>rientace BM, je nutné vzorek položit</w:t>
      </w:r>
      <w:r w:rsidRPr="001357DE">
        <w:rPr>
          <w:rFonts w:cs="Arial"/>
          <w:sz w:val="22"/>
          <w:szCs w:val="22"/>
        </w:rPr>
        <w:t xml:space="preserve"> spodinou na podložku z molitanu (filtr pro biopsii) nebo z tvrdého papíru. Vzorek se následně fixuje i s touto podložkou. </w:t>
      </w:r>
    </w:p>
    <w:p w14:paraId="5D65ABBA" w14:textId="77777777" w:rsidR="00012C1B" w:rsidRPr="001357DE" w:rsidRDefault="00012C1B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Ke každému BM musí být dodána „</w:t>
      </w:r>
      <w:r w:rsidRPr="002E5537">
        <w:rPr>
          <w:rFonts w:cs="Arial"/>
          <w:b/>
          <w:sz w:val="22"/>
          <w:szCs w:val="22"/>
        </w:rPr>
        <w:t>Žádanka o vyšetření bioptického materiálu</w:t>
      </w:r>
      <w:r w:rsidRPr="001357DE">
        <w:rPr>
          <w:rFonts w:cs="Arial"/>
          <w:sz w:val="22"/>
          <w:szCs w:val="22"/>
        </w:rPr>
        <w:t>“ ve třech vyhotoveních pro každou topografii.</w:t>
      </w:r>
    </w:p>
    <w:p w14:paraId="007822E7" w14:textId="76425906" w:rsidR="00012C1B" w:rsidRPr="001357DE" w:rsidRDefault="00012C1B" w:rsidP="00012C1B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Veškeré pokyny pro transport BM potrubní poštou jsou dostupné na </w:t>
      </w:r>
      <w:r w:rsidR="007C2D66" w:rsidRPr="001357DE">
        <w:rPr>
          <w:rFonts w:cs="Arial"/>
          <w:sz w:val="22"/>
          <w:szCs w:val="22"/>
        </w:rPr>
        <w:t xml:space="preserve">intranetu </w:t>
      </w:r>
      <w:r w:rsidRPr="001357DE">
        <w:rPr>
          <w:rFonts w:cs="Arial"/>
          <w:sz w:val="22"/>
          <w:szCs w:val="22"/>
        </w:rPr>
        <w:t xml:space="preserve">FNOL – </w:t>
      </w:r>
      <w:r w:rsidR="007C2D66" w:rsidRPr="001357DE">
        <w:rPr>
          <w:rFonts w:cs="Arial"/>
          <w:sz w:val="22"/>
          <w:szCs w:val="22"/>
        </w:rPr>
        <w:t>Potrubní pošta</w:t>
      </w:r>
      <w:r w:rsidR="003045EC" w:rsidRPr="001357DE">
        <w:rPr>
          <w:rFonts w:cs="Arial"/>
          <w:sz w:val="22"/>
          <w:szCs w:val="22"/>
        </w:rPr>
        <w:t xml:space="preserve"> a odkazy viz výše.</w:t>
      </w:r>
      <w:r w:rsidRPr="001357DE">
        <w:rPr>
          <w:rFonts w:cs="Arial"/>
          <w:sz w:val="22"/>
          <w:szCs w:val="22"/>
        </w:rPr>
        <w:t xml:space="preserve"> </w:t>
      </w:r>
    </w:p>
    <w:p w14:paraId="78B54DB2" w14:textId="77777777" w:rsidR="00DE229C" w:rsidRPr="001357DE" w:rsidRDefault="00DE229C" w:rsidP="008175D5">
      <w:pPr>
        <w:spacing w:before="60"/>
        <w:rPr>
          <w:rFonts w:cs="Arial"/>
          <w:sz w:val="22"/>
          <w:szCs w:val="22"/>
        </w:rPr>
      </w:pPr>
    </w:p>
    <w:p w14:paraId="5E728B1E" w14:textId="77777777" w:rsidR="00DE229C" w:rsidRPr="001357DE" w:rsidRDefault="00DE229C" w:rsidP="006810DA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b w:val="0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Transport materiálu pro vyšetření </w:t>
      </w:r>
      <w:proofErr w:type="spellStart"/>
      <w:r w:rsidRPr="001357DE">
        <w:rPr>
          <w:rFonts w:cs="Arial"/>
          <w:sz w:val="22"/>
          <w:szCs w:val="22"/>
        </w:rPr>
        <w:t>peroperačního</w:t>
      </w:r>
      <w:proofErr w:type="spellEnd"/>
      <w:r w:rsidRPr="001357DE">
        <w:rPr>
          <w:rFonts w:cs="Arial"/>
          <w:sz w:val="22"/>
          <w:szCs w:val="22"/>
        </w:rPr>
        <w:t xml:space="preserve"> vzorku (</w:t>
      </w:r>
      <w:proofErr w:type="spellStart"/>
      <w:r w:rsidRPr="001357DE">
        <w:rPr>
          <w:rFonts w:cs="Arial"/>
          <w:sz w:val="22"/>
          <w:szCs w:val="22"/>
        </w:rPr>
        <w:t>kryo</w:t>
      </w:r>
      <w:proofErr w:type="spellEnd"/>
      <w:r w:rsidRPr="001357DE">
        <w:rPr>
          <w:rFonts w:cs="Arial"/>
          <w:sz w:val="22"/>
          <w:szCs w:val="22"/>
        </w:rPr>
        <w:t xml:space="preserve"> – </w:t>
      </w:r>
      <w:proofErr w:type="spellStart"/>
      <w:r w:rsidRPr="001357DE">
        <w:rPr>
          <w:rFonts w:cs="Arial"/>
          <w:sz w:val="22"/>
          <w:szCs w:val="22"/>
        </w:rPr>
        <w:t>freeze</w:t>
      </w:r>
      <w:proofErr w:type="spellEnd"/>
      <w:r w:rsidRPr="001357DE">
        <w:rPr>
          <w:rFonts w:cs="Arial"/>
          <w:sz w:val="22"/>
          <w:szCs w:val="22"/>
        </w:rPr>
        <w:t xml:space="preserve"> </w:t>
      </w:r>
      <w:proofErr w:type="spellStart"/>
      <w:r w:rsidRPr="001357DE">
        <w:rPr>
          <w:rFonts w:cs="Arial"/>
          <w:sz w:val="22"/>
          <w:szCs w:val="22"/>
        </w:rPr>
        <w:t>section</w:t>
      </w:r>
      <w:proofErr w:type="spellEnd"/>
      <w:r w:rsidRPr="001357DE">
        <w:rPr>
          <w:rFonts w:cs="Arial"/>
          <w:sz w:val="22"/>
          <w:szCs w:val="22"/>
        </w:rPr>
        <w:t>)</w:t>
      </w:r>
    </w:p>
    <w:p w14:paraId="70C3C2F3" w14:textId="468FC1E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b/>
          <w:sz w:val="22"/>
          <w:szCs w:val="22"/>
          <w:u w:val="single"/>
        </w:rPr>
        <w:t>Peroperačn</w:t>
      </w:r>
      <w:r w:rsidR="000E50F7" w:rsidRPr="001357DE">
        <w:rPr>
          <w:rFonts w:cs="Arial"/>
          <w:b/>
          <w:sz w:val="22"/>
          <w:szCs w:val="22"/>
          <w:u w:val="single"/>
        </w:rPr>
        <w:t>í</w:t>
      </w:r>
      <w:proofErr w:type="spellEnd"/>
      <w:r w:rsidR="000E50F7" w:rsidRPr="001357DE">
        <w:rPr>
          <w:rFonts w:cs="Arial"/>
          <w:b/>
          <w:sz w:val="22"/>
          <w:szCs w:val="22"/>
          <w:u w:val="single"/>
        </w:rPr>
        <w:t xml:space="preserve"> kryostatové vyšetření je nutné</w:t>
      </w:r>
      <w:r w:rsidRPr="001357DE">
        <w:rPr>
          <w:rFonts w:cs="Arial"/>
          <w:b/>
          <w:sz w:val="22"/>
          <w:szCs w:val="22"/>
          <w:u w:val="single"/>
        </w:rPr>
        <w:t xml:space="preserve"> žádat 10 minut před zasláním vzorku BM</w:t>
      </w:r>
      <w:r w:rsidRPr="001357DE">
        <w:rPr>
          <w:rFonts w:cs="Arial"/>
          <w:sz w:val="22"/>
          <w:szCs w:val="22"/>
        </w:rPr>
        <w:t xml:space="preserve"> na tel.: </w:t>
      </w:r>
      <w:r w:rsidRPr="001357DE">
        <w:rPr>
          <w:rFonts w:cs="Arial"/>
          <w:b/>
          <w:sz w:val="22"/>
          <w:szCs w:val="22"/>
          <w:u w:val="single"/>
        </w:rPr>
        <w:t>585639565</w:t>
      </w:r>
      <w:r w:rsidRPr="001357DE">
        <w:rPr>
          <w:rFonts w:cs="Arial"/>
          <w:sz w:val="22"/>
          <w:szCs w:val="22"/>
        </w:rPr>
        <w:t xml:space="preserve"> (pro FNOL </w:t>
      </w:r>
      <w:r w:rsidR="000E50F7" w:rsidRPr="001357DE">
        <w:rPr>
          <w:rFonts w:cs="Arial"/>
          <w:b/>
          <w:sz w:val="22"/>
          <w:szCs w:val="22"/>
          <w:u w:val="single"/>
        </w:rPr>
        <w:t>7/9565</w:t>
      </w:r>
      <w:r w:rsidR="000E50F7" w:rsidRPr="001357DE">
        <w:rPr>
          <w:rFonts w:cs="Arial"/>
          <w:sz w:val="22"/>
          <w:szCs w:val="22"/>
        </w:rPr>
        <w:t>).</w:t>
      </w:r>
      <w:r w:rsidR="00393471" w:rsidRPr="001357DE">
        <w:rPr>
          <w:rFonts w:cs="Arial"/>
          <w:sz w:val="22"/>
          <w:szCs w:val="22"/>
        </w:rPr>
        <w:t xml:space="preserve"> </w:t>
      </w:r>
      <w:r w:rsidR="000E50F7" w:rsidRPr="001357DE">
        <w:rPr>
          <w:rFonts w:cs="Arial"/>
          <w:sz w:val="22"/>
          <w:szCs w:val="22"/>
        </w:rPr>
        <w:t>N</w:t>
      </w:r>
      <w:r w:rsidR="00393471" w:rsidRPr="001357DE">
        <w:rPr>
          <w:rFonts w:cs="Arial"/>
          <w:sz w:val="22"/>
          <w:szCs w:val="22"/>
        </w:rPr>
        <w:t xml:space="preserve">a operačních sálech </w:t>
      </w:r>
      <w:r w:rsidR="000E50F7" w:rsidRPr="001357DE">
        <w:rPr>
          <w:rFonts w:cs="Arial"/>
          <w:sz w:val="22"/>
          <w:szCs w:val="22"/>
        </w:rPr>
        <w:t xml:space="preserve">je pracovníkovi PATOL předán </w:t>
      </w:r>
      <w:r w:rsidR="00393471" w:rsidRPr="001357DE">
        <w:rPr>
          <w:rFonts w:cs="Arial"/>
          <w:sz w:val="22"/>
          <w:szCs w:val="22"/>
        </w:rPr>
        <w:t>n</w:t>
      </w:r>
      <w:r w:rsidR="000E50F7" w:rsidRPr="001357DE">
        <w:rPr>
          <w:rFonts w:cs="Arial"/>
          <w:sz w:val="22"/>
          <w:szCs w:val="22"/>
        </w:rPr>
        <w:t>efixovaný BM</w:t>
      </w:r>
      <w:r w:rsidR="00393471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v uzavřené transportní nádobě označen</w:t>
      </w:r>
      <w:r w:rsidR="00393471" w:rsidRPr="001357DE">
        <w:rPr>
          <w:rFonts w:cs="Arial"/>
          <w:sz w:val="22"/>
          <w:szCs w:val="22"/>
        </w:rPr>
        <w:t>é identifikačním</w:t>
      </w:r>
      <w:r w:rsidRPr="001357DE">
        <w:rPr>
          <w:rFonts w:cs="Arial"/>
          <w:sz w:val="22"/>
          <w:szCs w:val="22"/>
        </w:rPr>
        <w:t xml:space="preserve"> štítkem (viz </w:t>
      </w:r>
      <w:r w:rsidRPr="006A4C32">
        <w:rPr>
          <w:rFonts w:cs="Arial"/>
          <w:b/>
          <w:sz w:val="22"/>
          <w:szCs w:val="22"/>
        </w:rPr>
        <w:t>4.3.1</w:t>
      </w:r>
      <w:r w:rsidRPr="001357DE">
        <w:rPr>
          <w:rFonts w:cs="Arial"/>
          <w:sz w:val="22"/>
          <w:szCs w:val="22"/>
        </w:rPr>
        <w:t>.)</w:t>
      </w:r>
      <w:r w:rsidR="00393471" w:rsidRPr="001357DE">
        <w:rPr>
          <w:rFonts w:cs="Arial"/>
          <w:sz w:val="22"/>
          <w:szCs w:val="22"/>
        </w:rPr>
        <w:t xml:space="preserve">. Tento </w:t>
      </w:r>
      <w:r w:rsidR="00910B1C" w:rsidRPr="001357DE">
        <w:rPr>
          <w:rFonts w:cs="Arial"/>
          <w:sz w:val="22"/>
          <w:szCs w:val="22"/>
        </w:rPr>
        <w:t>BM</w:t>
      </w:r>
      <w:r w:rsidR="00393471" w:rsidRPr="001357DE">
        <w:rPr>
          <w:rFonts w:cs="Arial"/>
          <w:sz w:val="22"/>
          <w:szCs w:val="22"/>
        </w:rPr>
        <w:t xml:space="preserve"> musí </w:t>
      </w:r>
      <w:r w:rsidR="00910B1C" w:rsidRPr="001357DE">
        <w:rPr>
          <w:rFonts w:cs="Arial"/>
          <w:sz w:val="22"/>
          <w:szCs w:val="22"/>
        </w:rPr>
        <w:t>pře</w:t>
      </w:r>
      <w:r w:rsidR="00393471" w:rsidRPr="001357DE">
        <w:rPr>
          <w:rFonts w:cs="Arial"/>
          <w:sz w:val="22"/>
          <w:szCs w:val="22"/>
        </w:rPr>
        <w:t xml:space="preserve">nést pracovník PATOL </w:t>
      </w:r>
      <w:r w:rsidR="000E50F7" w:rsidRPr="001357DE">
        <w:rPr>
          <w:rFonts w:cs="Arial"/>
          <w:sz w:val="22"/>
          <w:szCs w:val="22"/>
        </w:rPr>
        <w:t>neprodleně do histologické laboratoře</w:t>
      </w:r>
      <w:r w:rsidRPr="001357DE">
        <w:rPr>
          <w:rFonts w:cs="Arial"/>
          <w:sz w:val="22"/>
          <w:szCs w:val="22"/>
        </w:rPr>
        <w:t>.</w:t>
      </w:r>
    </w:p>
    <w:p w14:paraId="211AE47B" w14:textId="7CDD733C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lastRenderedPageBreak/>
        <w:t>Ke každému BM musí být dodána „Žádanka o vyšetření bioptického materiálu“ ve třech vyhotoveních pro každou topografii. Na žádance je třeba vyznačit telefonní číslo</w:t>
      </w:r>
      <w:r w:rsidR="003045EC" w:rsidRPr="001357DE">
        <w:rPr>
          <w:rFonts w:cs="Arial"/>
          <w:sz w:val="22"/>
          <w:szCs w:val="22"/>
        </w:rPr>
        <w:t xml:space="preserve"> a jméno</w:t>
      </w:r>
      <w:r w:rsidRPr="001357DE">
        <w:rPr>
          <w:rFonts w:cs="Arial"/>
          <w:sz w:val="22"/>
          <w:szCs w:val="22"/>
        </w:rPr>
        <w:t>, na kterém má být výsledek oznámen žádajícímu lékaři.</w:t>
      </w:r>
    </w:p>
    <w:p w14:paraId="1111E2BD" w14:textId="77777777" w:rsidR="002406AB" w:rsidRPr="001357DE" w:rsidRDefault="002406AB" w:rsidP="006810DA">
      <w:pPr>
        <w:spacing w:before="60"/>
        <w:rPr>
          <w:rFonts w:cs="Arial"/>
          <w:sz w:val="22"/>
          <w:szCs w:val="22"/>
        </w:rPr>
      </w:pPr>
    </w:p>
    <w:p w14:paraId="1FBC146F" w14:textId="77777777" w:rsidR="00DE229C" w:rsidRPr="001357DE" w:rsidRDefault="00DE229C" w:rsidP="006810DA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cytologického materiálu</w:t>
      </w:r>
    </w:p>
    <w:p w14:paraId="016D6AE2" w14:textId="43CA98AC" w:rsidR="002714FE" w:rsidRPr="001357DE" w:rsidRDefault="002714FE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Viz </w:t>
      </w:r>
      <w:r w:rsidRPr="001357DE">
        <w:rPr>
          <w:rFonts w:cs="Arial"/>
          <w:b/>
          <w:sz w:val="22"/>
          <w:szCs w:val="22"/>
        </w:rPr>
        <w:t>Fm-L030-POKYNY-001 Pokyny pro transport BM potrubní poštou</w:t>
      </w:r>
      <w:r w:rsidRPr="001357DE">
        <w:rPr>
          <w:rFonts w:cs="Arial"/>
          <w:sz w:val="22"/>
          <w:szCs w:val="22"/>
        </w:rPr>
        <w:t>.</w:t>
      </w:r>
    </w:p>
    <w:p w14:paraId="0D68A052" w14:textId="550D3748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Tělní tekutiny </w:t>
      </w:r>
      <w:r w:rsidR="008661AF" w:rsidRPr="001357DE">
        <w:rPr>
          <w:rFonts w:cs="Arial"/>
          <w:sz w:val="22"/>
          <w:szCs w:val="22"/>
        </w:rPr>
        <w:t xml:space="preserve">je nutné </w:t>
      </w:r>
      <w:r w:rsidRPr="001357DE">
        <w:rPr>
          <w:rFonts w:cs="Arial"/>
          <w:sz w:val="22"/>
          <w:szCs w:val="22"/>
        </w:rPr>
        <w:t>zasílat v</w:t>
      </w:r>
      <w:r w:rsidR="008661AF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uzavřených</w:t>
      </w:r>
      <w:r w:rsidR="008661AF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dobře těsnících nádobách (zkumavky) v nefixovaném stavu co nejdříve po odběru. Před transportem uchovávat v lednici při 4-8°C. Transportní nádobu označit štítkem viz </w:t>
      </w:r>
      <w:r w:rsidRPr="006A4C32">
        <w:rPr>
          <w:rFonts w:cs="Arial"/>
          <w:b/>
          <w:sz w:val="22"/>
          <w:szCs w:val="22"/>
        </w:rPr>
        <w:t>4.3.1</w:t>
      </w:r>
      <w:r w:rsidRPr="001357DE">
        <w:rPr>
          <w:rFonts w:cs="Arial"/>
          <w:sz w:val="22"/>
          <w:szCs w:val="22"/>
        </w:rPr>
        <w:t>.</w:t>
      </w:r>
    </w:p>
    <w:p w14:paraId="1F3B5A12" w14:textId="26C9EE16" w:rsidR="004E3561" w:rsidRPr="001357DE" w:rsidRDefault="00DE229C" w:rsidP="004E3561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BM pro cytologii v podobě hotových nátěrů nebo </w:t>
      </w:r>
      <w:proofErr w:type="spellStart"/>
      <w:r w:rsidRPr="001357DE">
        <w:rPr>
          <w:rFonts w:cs="Arial"/>
          <w:sz w:val="22"/>
          <w:szCs w:val="22"/>
        </w:rPr>
        <w:t>otiskových</w:t>
      </w:r>
      <w:proofErr w:type="spellEnd"/>
      <w:r w:rsidRPr="001357DE">
        <w:rPr>
          <w:rFonts w:cs="Arial"/>
          <w:sz w:val="22"/>
          <w:szCs w:val="22"/>
        </w:rPr>
        <w:t xml:space="preserve"> preparátů na podložních sklech zasílat tak, aby nedošlo k poškození skel ani nátěrů (přepravní boxy). Hotové nátěry musí být označeny alespoň jménem pacienta nebo preparáty od jednoho pacienta zabalit (suché) do papíru a na něj napsat jméno a rodné čís</w:t>
      </w:r>
      <w:r w:rsidR="00BF5FAD" w:rsidRPr="001357DE">
        <w:rPr>
          <w:rFonts w:cs="Arial"/>
          <w:sz w:val="22"/>
          <w:szCs w:val="22"/>
        </w:rPr>
        <w:t>lo</w:t>
      </w:r>
      <w:r w:rsidRPr="0057321F">
        <w:rPr>
          <w:rFonts w:cs="Arial"/>
          <w:sz w:val="22"/>
          <w:szCs w:val="22"/>
        </w:rPr>
        <w:t>.</w:t>
      </w:r>
      <w:r w:rsidR="004E3561" w:rsidRPr="0057321F">
        <w:rPr>
          <w:rFonts w:cs="Arial"/>
          <w:sz w:val="22"/>
          <w:szCs w:val="22"/>
        </w:rPr>
        <w:t xml:space="preserve"> </w:t>
      </w:r>
      <w:proofErr w:type="spellStart"/>
      <w:r w:rsidR="004444E2" w:rsidRPr="0057321F">
        <w:rPr>
          <w:rFonts w:cs="Arial"/>
          <w:sz w:val="22"/>
          <w:szCs w:val="22"/>
          <w:u w:val="single"/>
        </w:rPr>
        <w:t>Likvor</w:t>
      </w:r>
      <w:proofErr w:type="spellEnd"/>
      <w:r w:rsidR="004444E2" w:rsidRPr="004444E2">
        <w:rPr>
          <w:rFonts w:cs="Arial"/>
          <w:sz w:val="22"/>
          <w:szCs w:val="22"/>
          <w:u w:val="single"/>
        </w:rPr>
        <w:t xml:space="preserve"> a </w:t>
      </w:r>
      <w:r w:rsidR="004444E2" w:rsidRPr="0057321F">
        <w:rPr>
          <w:rFonts w:cs="Arial"/>
          <w:sz w:val="22"/>
          <w:szCs w:val="22"/>
          <w:u w:val="single"/>
        </w:rPr>
        <w:t>c</w:t>
      </w:r>
      <w:r w:rsidR="004E3561" w:rsidRPr="0057321F">
        <w:rPr>
          <w:rFonts w:cs="Arial"/>
          <w:sz w:val="22"/>
          <w:szCs w:val="22"/>
          <w:u w:val="single"/>
        </w:rPr>
        <w:t xml:space="preserve">ytologické vzorky pro vyšetření CDKN2 </w:t>
      </w:r>
      <w:r w:rsidR="00027911" w:rsidRPr="0057321F">
        <w:rPr>
          <w:rFonts w:cs="Arial"/>
          <w:sz w:val="22"/>
          <w:szCs w:val="22"/>
          <w:u w:val="single"/>
        </w:rPr>
        <w:t xml:space="preserve">                      </w:t>
      </w:r>
      <w:r w:rsidR="004E3561" w:rsidRPr="0057321F">
        <w:rPr>
          <w:rFonts w:cs="Arial"/>
          <w:sz w:val="22"/>
          <w:szCs w:val="22"/>
          <w:u w:val="single"/>
        </w:rPr>
        <w:t xml:space="preserve">a </w:t>
      </w:r>
      <w:proofErr w:type="spellStart"/>
      <w:r w:rsidR="004E3561" w:rsidRPr="0057321F">
        <w:rPr>
          <w:rFonts w:cs="Arial"/>
          <w:sz w:val="22"/>
          <w:szCs w:val="22"/>
          <w:u w:val="single"/>
        </w:rPr>
        <w:t>polysomie</w:t>
      </w:r>
      <w:proofErr w:type="spellEnd"/>
      <w:r w:rsidR="004E3561" w:rsidRPr="0057321F">
        <w:rPr>
          <w:rFonts w:cs="Arial"/>
          <w:sz w:val="22"/>
          <w:szCs w:val="22"/>
          <w:u w:val="single"/>
        </w:rPr>
        <w:t xml:space="preserve"> </w:t>
      </w:r>
      <w:r w:rsidR="009C3C5E" w:rsidRPr="0057321F">
        <w:rPr>
          <w:rFonts w:cs="Arial"/>
          <w:sz w:val="22"/>
          <w:szCs w:val="22"/>
          <w:u w:val="single"/>
        </w:rPr>
        <w:t>(zkumavka</w:t>
      </w:r>
      <w:r w:rsidR="004E3561" w:rsidRPr="0057321F">
        <w:rPr>
          <w:rFonts w:cs="Arial"/>
          <w:sz w:val="22"/>
          <w:szCs w:val="22"/>
          <w:u w:val="single"/>
        </w:rPr>
        <w:t xml:space="preserve"> s</w:t>
      </w:r>
      <w:r w:rsidR="0033677E" w:rsidRPr="0057321F">
        <w:rPr>
          <w:rFonts w:cs="Arial"/>
          <w:sz w:val="22"/>
          <w:szCs w:val="22"/>
          <w:u w:val="single"/>
        </w:rPr>
        <w:t xml:space="preserve"> roztokem a </w:t>
      </w:r>
      <w:r w:rsidR="004E3561" w:rsidRPr="0057321F">
        <w:rPr>
          <w:rFonts w:cs="Arial"/>
          <w:sz w:val="22"/>
          <w:szCs w:val="22"/>
          <w:u w:val="single"/>
        </w:rPr>
        <w:t xml:space="preserve">odběrovým </w:t>
      </w:r>
      <w:r w:rsidR="009C3C5E" w:rsidRPr="0057321F">
        <w:rPr>
          <w:rFonts w:cs="Arial"/>
          <w:sz w:val="22"/>
          <w:szCs w:val="22"/>
          <w:u w:val="single"/>
        </w:rPr>
        <w:t>kartáčkem</w:t>
      </w:r>
      <w:r w:rsidR="004E3561" w:rsidRPr="0057321F">
        <w:rPr>
          <w:rFonts w:cs="Arial"/>
          <w:sz w:val="22"/>
          <w:szCs w:val="22"/>
          <w:u w:val="single"/>
        </w:rPr>
        <w:t>)</w:t>
      </w:r>
      <w:r w:rsidR="004E3561" w:rsidRPr="001357DE">
        <w:rPr>
          <w:rFonts w:cs="Arial"/>
          <w:sz w:val="22"/>
          <w:szCs w:val="22"/>
          <w:u w:val="single"/>
        </w:rPr>
        <w:t xml:space="preserve"> </w:t>
      </w:r>
      <w:r w:rsidR="004E3561" w:rsidRPr="001357DE">
        <w:rPr>
          <w:rFonts w:cs="Arial"/>
          <w:b/>
          <w:sz w:val="22"/>
          <w:szCs w:val="22"/>
          <w:u w:val="single"/>
        </w:rPr>
        <w:t>neposílat potrubní poštou</w:t>
      </w:r>
      <w:r w:rsidR="004E3561" w:rsidRPr="001357DE">
        <w:rPr>
          <w:rFonts w:cs="Arial"/>
          <w:sz w:val="22"/>
          <w:szCs w:val="22"/>
          <w:u w:val="single"/>
        </w:rPr>
        <w:t>.</w:t>
      </w:r>
      <w:r w:rsidR="009C3C5E" w:rsidRPr="001357DE">
        <w:rPr>
          <w:rFonts w:cs="Arial"/>
          <w:sz w:val="22"/>
          <w:szCs w:val="22"/>
        </w:rPr>
        <w:t xml:space="preserve"> </w:t>
      </w:r>
    </w:p>
    <w:p w14:paraId="5162A451" w14:textId="32682541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b/>
          <w:sz w:val="22"/>
          <w:szCs w:val="22"/>
          <w:u w:val="single"/>
        </w:rPr>
        <w:t>STATIM</w:t>
      </w:r>
      <w:r w:rsidRPr="001357DE">
        <w:rPr>
          <w:rFonts w:cs="Arial"/>
          <w:sz w:val="22"/>
          <w:szCs w:val="22"/>
          <w:u w:val="single"/>
        </w:rPr>
        <w:t>ové</w:t>
      </w:r>
      <w:proofErr w:type="spellEnd"/>
      <w:r w:rsidRPr="001357DE">
        <w:rPr>
          <w:rFonts w:cs="Arial"/>
          <w:sz w:val="22"/>
          <w:szCs w:val="22"/>
          <w:u w:val="single"/>
        </w:rPr>
        <w:t xml:space="preserve"> vyšetření</w:t>
      </w:r>
      <w:r w:rsidRPr="001357DE">
        <w:rPr>
          <w:rFonts w:cs="Arial"/>
          <w:sz w:val="22"/>
          <w:szCs w:val="22"/>
        </w:rPr>
        <w:t xml:space="preserve"> předem telefonicky hlásit na</w:t>
      </w:r>
      <w:r w:rsidR="00656A88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tel.: </w:t>
      </w:r>
      <w:r w:rsidRPr="001357DE">
        <w:rPr>
          <w:rFonts w:cs="Arial"/>
          <w:b/>
          <w:sz w:val="22"/>
          <w:szCs w:val="22"/>
          <w:u w:val="single"/>
        </w:rPr>
        <w:t>58563</w:t>
      </w:r>
      <w:r w:rsidR="00DA2A41" w:rsidRPr="001357DE">
        <w:rPr>
          <w:rFonts w:cs="Arial"/>
          <w:b/>
          <w:sz w:val="22"/>
          <w:szCs w:val="22"/>
          <w:u w:val="single"/>
        </w:rPr>
        <w:t>9565</w:t>
      </w:r>
      <w:r w:rsidRPr="001357DE">
        <w:rPr>
          <w:rFonts w:cs="Arial"/>
          <w:sz w:val="22"/>
          <w:szCs w:val="22"/>
        </w:rPr>
        <w:t xml:space="preserve">, pro </w:t>
      </w:r>
      <w:r w:rsidR="00535C8B" w:rsidRPr="001357DE">
        <w:rPr>
          <w:rFonts w:cs="Arial"/>
          <w:sz w:val="22"/>
          <w:szCs w:val="22"/>
        </w:rPr>
        <w:t xml:space="preserve">kliniky z </w:t>
      </w:r>
      <w:r w:rsidRPr="001357DE">
        <w:rPr>
          <w:rFonts w:cs="Arial"/>
          <w:sz w:val="22"/>
          <w:szCs w:val="22"/>
        </w:rPr>
        <w:t xml:space="preserve">FNOL </w:t>
      </w:r>
      <w:r w:rsidRPr="001357DE">
        <w:rPr>
          <w:rFonts w:cs="Arial"/>
          <w:b/>
          <w:sz w:val="22"/>
          <w:szCs w:val="22"/>
          <w:u w:val="single"/>
        </w:rPr>
        <w:t>7/</w:t>
      </w:r>
      <w:r w:rsidR="00DA2A41" w:rsidRPr="001357DE">
        <w:rPr>
          <w:rFonts w:cs="Arial"/>
          <w:b/>
          <w:sz w:val="22"/>
          <w:szCs w:val="22"/>
          <w:u w:val="single"/>
        </w:rPr>
        <w:t>9565</w:t>
      </w:r>
      <w:r w:rsidR="00DA2A41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a ihned po odběru dodat materiál.</w:t>
      </w:r>
    </w:p>
    <w:p w14:paraId="5046A63F" w14:textId="439E863D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Ke každému materiálu musí být dodána vyplněná „Žádanka o vyšetření bioptického materiálu“ ve třech vyhotoveních.</w:t>
      </w:r>
    </w:p>
    <w:p w14:paraId="274FD37A" w14:textId="58409519" w:rsidR="002406AB" w:rsidRPr="001357DE" w:rsidRDefault="002406AB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vzorků PP dle pokynů viz </w:t>
      </w:r>
      <w:r w:rsidR="002E5537" w:rsidRPr="002E5537">
        <w:rPr>
          <w:rFonts w:cs="Arial"/>
          <w:b/>
          <w:sz w:val="22"/>
          <w:szCs w:val="22"/>
        </w:rPr>
        <w:t>kap.</w:t>
      </w:r>
      <w:r w:rsidR="002E5537">
        <w:rPr>
          <w:rFonts w:cs="Arial"/>
          <w:sz w:val="22"/>
          <w:szCs w:val="22"/>
        </w:rPr>
        <w:t xml:space="preserve"> </w:t>
      </w:r>
      <w:r w:rsidRPr="006A4C32">
        <w:rPr>
          <w:rFonts w:cs="Arial"/>
          <w:b/>
          <w:sz w:val="22"/>
          <w:szCs w:val="22"/>
        </w:rPr>
        <w:t>4.2.1</w:t>
      </w:r>
      <w:r w:rsidRPr="001357DE">
        <w:rPr>
          <w:rFonts w:cs="Arial"/>
          <w:sz w:val="22"/>
          <w:szCs w:val="22"/>
        </w:rPr>
        <w:t xml:space="preserve">. </w:t>
      </w:r>
    </w:p>
    <w:p w14:paraId="4164A22B" w14:textId="77777777" w:rsidR="00DE229C" w:rsidRPr="001357DE" w:rsidRDefault="00DE229C" w:rsidP="008175D5">
      <w:pPr>
        <w:spacing w:before="60"/>
        <w:rPr>
          <w:rFonts w:cs="Arial"/>
          <w:sz w:val="22"/>
          <w:szCs w:val="22"/>
        </w:rPr>
      </w:pPr>
    </w:p>
    <w:p w14:paraId="4CAE18F2" w14:textId="2E3FF853" w:rsidR="00DE229C" w:rsidRPr="001357DE" w:rsidRDefault="00DE229C" w:rsidP="00EE0B32">
      <w:pPr>
        <w:pStyle w:val="Nadpis3"/>
        <w:tabs>
          <w:tab w:val="clear" w:pos="720"/>
          <w:tab w:val="num" w:pos="709"/>
        </w:tabs>
        <w:ind w:left="709" w:hanging="709"/>
        <w:jc w:val="both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BM na elektron</w:t>
      </w:r>
      <w:r w:rsidR="00D00DAC" w:rsidRPr="001357DE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>mikroskopické vyšetření</w:t>
      </w:r>
      <w:r w:rsidR="00104AB8" w:rsidRPr="001357DE">
        <w:rPr>
          <w:rFonts w:cs="Arial"/>
          <w:sz w:val="22"/>
          <w:szCs w:val="22"/>
        </w:rPr>
        <w:t>;</w:t>
      </w:r>
      <w:r w:rsidR="00910B1C" w:rsidRPr="001357DE">
        <w:rPr>
          <w:rFonts w:cs="Arial"/>
          <w:sz w:val="22"/>
          <w:szCs w:val="22"/>
        </w:rPr>
        <w:t xml:space="preserve"> transport punkčního vyšetření ledvin</w:t>
      </w:r>
    </w:p>
    <w:p w14:paraId="4DFFE723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Odběr je třeba domluvit </w:t>
      </w:r>
      <w:r w:rsidRPr="001357DE">
        <w:rPr>
          <w:rFonts w:cs="Arial"/>
          <w:b/>
          <w:sz w:val="22"/>
          <w:szCs w:val="22"/>
        </w:rPr>
        <w:t>15 minut předem</w:t>
      </w:r>
      <w:r w:rsidRPr="001357DE">
        <w:rPr>
          <w:rFonts w:cs="Arial"/>
          <w:sz w:val="22"/>
          <w:szCs w:val="22"/>
        </w:rPr>
        <w:t xml:space="preserve"> na klapce </w:t>
      </w:r>
      <w:r w:rsidRPr="001357DE">
        <w:rPr>
          <w:rFonts w:cs="Arial"/>
          <w:b/>
          <w:sz w:val="22"/>
          <w:szCs w:val="22"/>
          <w:u w:val="single"/>
        </w:rPr>
        <w:t>7/</w:t>
      </w:r>
      <w:r w:rsidR="00656A88" w:rsidRPr="001357DE">
        <w:rPr>
          <w:rFonts w:cs="Arial"/>
          <w:b/>
          <w:sz w:val="22"/>
          <w:szCs w:val="22"/>
          <w:u w:val="single"/>
        </w:rPr>
        <w:t>9565</w:t>
      </w:r>
      <w:r w:rsidRPr="001357DE">
        <w:rPr>
          <w:rFonts w:cs="Arial"/>
          <w:sz w:val="22"/>
          <w:szCs w:val="22"/>
        </w:rPr>
        <w:t xml:space="preserve">. Laborantka </w:t>
      </w:r>
      <w:r w:rsidR="00EE0B32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 xml:space="preserve"> se dostaví k odběru a získaný vzorek sama vloží do speciálního fixačního roztoku, který si přinese.</w:t>
      </w:r>
    </w:p>
    <w:p w14:paraId="6D5300C7" w14:textId="67534AD9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Ke ka</w:t>
      </w:r>
      <w:r w:rsidR="00D44619" w:rsidRPr="001357DE">
        <w:rPr>
          <w:rFonts w:cs="Arial"/>
          <w:sz w:val="22"/>
          <w:szCs w:val="22"/>
        </w:rPr>
        <w:t>ždému materiálu musí být přiložena</w:t>
      </w:r>
      <w:r w:rsidRPr="001357DE">
        <w:rPr>
          <w:rFonts w:cs="Arial"/>
          <w:sz w:val="22"/>
          <w:szCs w:val="22"/>
        </w:rPr>
        <w:t xml:space="preserve"> vyplněná „Žádanka o vyšetření bioptického materiálu“ ve třech vyhotoveních.</w:t>
      </w:r>
    </w:p>
    <w:p w14:paraId="2451D50B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Pro extramurální žadatele o toto vyšetření platí telefonická domluva na tel.: </w:t>
      </w:r>
      <w:r w:rsidRPr="001357DE">
        <w:rPr>
          <w:rFonts w:cs="Arial"/>
          <w:b/>
          <w:sz w:val="22"/>
          <w:szCs w:val="22"/>
          <w:u w:val="single"/>
        </w:rPr>
        <w:t>58563</w:t>
      </w:r>
      <w:r w:rsidR="00656A88" w:rsidRPr="001357DE">
        <w:rPr>
          <w:rFonts w:cs="Arial"/>
          <w:b/>
          <w:sz w:val="22"/>
          <w:szCs w:val="22"/>
          <w:u w:val="single"/>
        </w:rPr>
        <w:t>9565</w:t>
      </w:r>
      <w:r w:rsidR="00DA2A41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minimálně </w:t>
      </w:r>
      <w:r w:rsidRPr="001357DE">
        <w:rPr>
          <w:rFonts w:cs="Arial"/>
          <w:b/>
          <w:sz w:val="22"/>
          <w:szCs w:val="22"/>
        </w:rPr>
        <w:t>1 den</w:t>
      </w:r>
      <w:r w:rsidRPr="001357DE">
        <w:rPr>
          <w:rFonts w:cs="Arial"/>
          <w:sz w:val="22"/>
          <w:szCs w:val="22"/>
        </w:rPr>
        <w:t xml:space="preserve"> před vlastním odběrem.</w:t>
      </w:r>
    </w:p>
    <w:p w14:paraId="7266DF7C" w14:textId="77777777" w:rsidR="00DE229C" w:rsidRPr="001357DE" w:rsidRDefault="00DE229C" w:rsidP="008175D5">
      <w:pPr>
        <w:spacing w:before="60"/>
        <w:rPr>
          <w:rFonts w:cs="Arial"/>
          <w:sz w:val="22"/>
          <w:szCs w:val="22"/>
        </w:rPr>
      </w:pPr>
    </w:p>
    <w:p w14:paraId="6F9885BD" w14:textId="1E73734A" w:rsidR="00DE229C" w:rsidRPr="001357DE" w:rsidRDefault="00DE229C" w:rsidP="006810DA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STATIM biopsie</w:t>
      </w:r>
      <w:r w:rsidR="0045425E" w:rsidRPr="001357DE">
        <w:rPr>
          <w:rFonts w:cs="Arial"/>
          <w:sz w:val="22"/>
          <w:szCs w:val="22"/>
        </w:rPr>
        <w:t xml:space="preserve"> –</w:t>
      </w:r>
      <w:r w:rsidRPr="001357DE">
        <w:rPr>
          <w:rFonts w:cs="Arial"/>
          <w:sz w:val="22"/>
          <w:szCs w:val="22"/>
        </w:rPr>
        <w:t xml:space="preserve"> </w:t>
      </w:r>
      <w:r w:rsidR="00104AB8" w:rsidRPr="001357DE">
        <w:rPr>
          <w:rFonts w:cs="Arial"/>
          <w:sz w:val="22"/>
          <w:szCs w:val="22"/>
        </w:rPr>
        <w:t xml:space="preserve">vlastních, </w:t>
      </w:r>
      <w:r w:rsidRPr="001357DE">
        <w:rPr>
          <w:rFonts w:cs="Arial"/>
          <w:sz w:val="22"/>
          <w:szCs w:val="22"/>
        </w:rPr>
        <w:t>dárcovských</w:t>
      </w:r>
      <w:r w:rsidR="00104AB8" w:rsidRPr="001357DE">
        <w:rPr>
          <w:rFonts w:cs="Arial"/>
          <w:sz w:val="22"/>
          <w:szCs w:val="22"/>
        </w:rPr>
        <w:t xml:space="preserve"> a transplantovaných ledvin</w:t>
      </w:r>
    </w:p>
    <w:p w14:paraId="494FA0DD" w14:textId="034FD2A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Požadavek o toto vyšetření ohlásit během pracovní doby (7:00-15:30 hod) na klapce </w:t>
      </w:r>
      <w:r w:rsidRPr="001357DE">
        <w:rPr>
          <w:rFonts w:cs="Arial"/>
          <w:b/>
          <w:sz w:val="22"/>
          <w:szCs w:val="22"/>
          <w:u w:val="single"/>
        </w:rPr>
        <w:t>7/9565</w:t>
      </w:r>
      <w:r w:rsidRPr="001357DE">
        <w:rPr>
          <w:rFonts w:cs="Arial"/>
          <w:sz w:val="22"/>
          <w:szCs w:val="22"/>
        </w:rPr>
        <w:t xml:space="preserve"> a</w:t>
      </w:r>
      <w:r w:rsidR="009A0C98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mimo pracovní dobu na telefonická čísla lékaře a laborantky dle rozpisu pohotovostních služeb</w:t>
      </w:r>
      <w:r w:rsidR="0067045F" w:rsidRPr="001357DE">
        <w:rPr>
          <w:rFonts w:cs="Arial"/>
          <w:sz w:val="22"/>
          <w:szCs w:val="22"/>
        </w:rPr>
        <w:t>.</w:t>
      </w:r>
    </w:p>
    <w:p w14:paraId="0EDB2C35" w14:textId="3E355BCC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ledvinné tkáně v</w:t>
      </w:r>
      <w:r w:rsidR="00D00DAC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10</w:t>
      </w:r>
      <w:r w:rsidR="00D00DAC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% roztoku </w:t>
      </w:r>
      <w:r w:rsidR="009A0C98" w:rsidRPr="001357DE">
        <w:rPr>
          <w:rFonts w:cs="Arial"/>
          <w:sz w:val="22"/>
          <w:szCs w:val="22"/>
        </w:rPr>
        <w:t xml:space="preserve">formalínu </w:t>
      </w:r>
      <w:r w:rsidRPr="001357DE">
        <w:rPr>
          <w:rFonts w:cs="Arial"/>
          <w:sz w:val="22"/>
          <w:szCs w:val="22"/>
        </w:rPr>
        <w:t>zajistí během pracovní doby žádající oddělení ihned po odběru. K materiálu musí být dodána vyplněná „Žádanka o vyšetření bioptického materiálu“ ve třech vyhotoveních s vyznačením času, kdy byl BM vložen do fixačního roztoku.</w:t>
      </w:r>
    </w:p>
    <w:p w14:paraId="093BB2A4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ledvinné tkáně mimo pracovní dobu zajistí službu konající laborantka dle domluvy, která proběhne při ohlášení požadavku odběru.</w:t>
      </w:r>
    </w:p>
    <w:p w14:paraId="5240F8B2" w14:textId="77777777" w:rsidR="00EE0B32" w:rsidRPr="001357DE" w:rsidRDefault="00EE0B32" w:rsidP="008175D5">
      <w:pPr>
        <w:spacing w:before="60"/>
        <w:rPr>
          <w:rFonts w:cs="Arial"/>
          <w:sz w:val="22"/>
          <w:szCs w:val="22"/>
        </w:rPr>
      </w:pPr>
    </w:p>
    <w:p w14:paraId="2191AA92" w14:textId="77777777" w:rsidR="00DE229C" w:rsidRPr="001357DE" w:rsidRDefault="00DE229C" w:rsidP="0045425E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Transport </w:t>
      </w:r>
      <w:proofErr w:type="spellStart"/>
      <w:r w:rsidRPr="001357DE">
        <w:rPr>
          <w:rFonts w:cs="Arial"/>
          <w:sz w:val="22"/>
          <w:szCs w:val="22"/>
        </w:rPr>
        <w:t>trepanobiopsie</w:t>
      </w:r>
      <w:proofErr w:type="spellEnd"/>
    </w:p>
    <w:p w14:paraId="6C4957B6" w14:textId="19448F7A" w:rsidR="00DE229C" w:rsidRPr="001357DE" w:rsidRDefault="00DE229C" w:rsidP="0045425E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Materiál (punkční váleček kostní spongiózy) </w:t>
      </w:r>
      <w:r w:rsidR="0018388F" w:rsidRPr="001357DE">
        <w:rPr>
          <w:rFonts w:cs="Arial"/>
          <w:sz w:val="22"/>
          <w:szCs w:val="22"/>
        </w:rPr>
        <w:t xml:space="preserve">je nutné vložit ihned po odběru </w:t>
      </w:r>
      <w:r w:rsidRPr="001357DE">
        <w:rPr>
          <w:rFonts w:cs="Arial"/>
          <w:sz w:val="22"/>
          <w:szCs w:val="22"/>
        </w:rPr>
        <w:t>do zkumavky</w:t>
      </w:r>
      <w:r w:rsidR="0018388F" w:rsidRPr="001357DE">
        <w:rPr>
          <w:rFonts w:cs="Arial"/>
          <w:sz w:val="22"/>
          <w:szCs w:val="22"/>
        </w:rPr>
        <w:t xml:space="preserve"> s </w:t>
      </w:r>
      <w:r w:rsidR="0018388F" w:rsidRPr="001357DE">
        <w:rPr>
          <w:rFonts w:cs="Arial"/>
          <w:b/>
          <w:sz w:val="22"/>
          <w:szCs w:val="22"/>
        </w:rPr>
        <w:t>Löwyho roztokem</w:t>
      </w:r>
      <w:r w:rsidR="0018388F" w:rsidRPr="001357DE">
        <w:rPr>
          <w:rFonts w:cs="Arial"/>
          <w:sz w:val="22"/>
          <w:szCs w:val="22"/>
        </w:rPr>
        <w:t>, označené</w:t>
      </w:r>
      <w:r w:rsidRPr="001357DE">
        <w:rPr>
          <w:rFonts w:cs="Arial"/>
          <w:sz w:val="22"/>
          <w:szCs w:val="22"/>
        </w:rPr>
        <w:t xml:space="preserve"> štítkem</w:t>
      </w:r>
      <w:r w:rsidR="002115D3" w:rsidRPr="001357DE">
        <w:rPr>
          <w:rFonts w:cs="Arial"/>
          <w:sz w:val="22"/>
          <w:szCs w:val="22"/>
        </w:rPr>
        <w:t xml:space="preserve"> (</w:t>
      </w:r>
      <w:r w:rsidRPr="001357DE">
        <w:rPr>
          <w:rFonts w:cs="Arial"/>
          <w:sz w:val="22"/>
          <w:szCs w:val="22"/>
        </w:rPr>
        <w:t xml:space="preserve">viz </w:t>
      </w:r>
      <w:r w:rsidR="002E5537">
        <w:rPr>
          <w:rFonts w:cs="Arial"/>
          <w:sz w:val="22"/>
          <w:szCs w:val="22"/>
        </w:rPr>
        <w:t xml:space="preserve">kap. </w:t>
      </w:r>
      <w:r w:rsidRPr="006A4C32">
        <w:rPr>
          <w:rFonts w:cs="Arial"/>
          <w:b/>
          <w:sz w:val="22"/>
          <w:szCs w:val="22"/>
        </w:rPr>
        <w:t>4.3.1</w:t>
      </w:r>
      <w:r w:rsidRPr="001357DE">
        <w:rPr>
          <w:rFonts w:cs="Arial"/>
          <w:sz w:val="22"/>
          <w:szCs w:val="22"/>
        </w:rPr>
        <w:t>.</w:t>
      </w:r>
      <w:r w:rsidR="002115D3" w:rsidRPr="001357DE">
        <w:rPr>
          <w:rFonts w:cs="Arial"/>
          <w:sz w:val="22"/>
          <w:szCs w:val="22"/>
        </w:rPr>
        <w:t>)</w:t>
      </w:r>
      <w:r w:rsidR="0018388F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a tentýž den zajistit transport na </w:t>
      </w:r>
      <w:r w:rsidR="00CF0C74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>.</w:t>
      </w:r>
    </w:p>
    <w:p w14:paraId="54B6D58E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 materiálu musí být dodána řádně vyplněná „Žádanka o vyšetření bioptického materiálu“ ve třech vyhotoveních, na které je vyznačen čas vložení materiálu do Löwyho roztoku.</w:t>
      </w:r>
    </w:p>
    <w:p w14:paraId="11E3D6C9" w14:textId="6CB3A1E0" w:rsidR="00D00DAC" w:rsidRPr="001357DE" w:rsidRDefault="00D00DAC" w:rsidP="008175D5">
      <w:pPr>
        <w:spacing w:before="60"/>
        <w:rPr>
          <w:rFonts w:cs="Arial"/>
          <w:sz w:val="22"/>
          <w:szCs w:val="22"/>
        </w:rPr>
      </w:pPr>
    </w:p>
    <w:p w14:paraId="42560BCE" w14:textId="2D74A62F" w:rsidR="00D00DAC" w:rsidRPr="001357DE" w:rsidRDefault="00D00DAC" w:rsidP="00D00DAC">
      <w:pPr>
        <w:pStyle w:val="Nadpis3"/>
        <w:ind w:left="709" w:hanging="709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materiálu do LMM</w:t>
      </w:r>
    </w:p>
    <w:p w14:paraId="07A87823" w14:textId="77777777" w:rsidR="00BE7725" w:rsidRPr="001357DE" w:rsidRDefault="00BE7725" w:rsidP="00BE7725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Viz </w:t>
      </w:r>
      <w:r w:rsidRPr="001357DE">
        <w:rPr>
          <w:rFonts w:cs="Arial"/>
          <w:b/>
          <w:sz w:val="22"/>
          <w:szCs w:val="22"/>
        </w:rPr>
        <w:t>Fm-L030-POKYNY-001 Pokyny pro transport BM potrubní poštou</w:t>
      </w:r>
      <w:r w:rsidRPr="001357DE">
        <w:rPr>
          <w:rFonts w:cs="Arial"/>
          <w:sz w:val="22"/>
          <w:szCs w:val="22"/>
        </w:rPr>
        <w:t>.</w:t>
      </w:r>
    </w:p>
    <w:p w14:paraId="6515943B" w14:textId="77777777" w:rsidR="00BE7725" w:rsidRPr="001357DE" w:rsidRDefault="00BE7725" w:rsidP="00BE7725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lastRenderedPageBreak/>
        <w:t xml:space="preserve">Tělní tekutiny je nutné zasílat v uzavřených, dobře těsnících nádobách (zkumavky) v nefixovaném stavu co nejdříve po odběru. Před transportem uchovávat v lednici při 4-8°C. Transportní nádobu označit štítkem viz </w:t>
      </w:r>
      <w:r w:rsidRPr="00A45845">
        <w:rPr>
          <w:rFonts w:cs="Arial"/>
          <w:b/>
          <w:sz w:val="22"/>
          <w:szCs w:val="22"/>
        </w:rPr>
        <w:t>4.3.1</w:t>
      </w:r>
      <w:r w:rsidRPr="001357DE">
        <w:rPr>
          <w:rFonts w:cs="Arial"/>
          <w:sz w:val="22"/>
          <w:szCs w:val="22"/>
        </w:rPr>
        <w:t>.</w:t>
      </w:r>
    </w:p>
    <w:p w14:paraId="5D9E12C1" w14:textId="615C6E87" w:rsidR="00BE7725" w:rsidRPr="001357DE" w:rsidRDefault="00BE7725" w:rsidP="00BE7725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BM pro LMM v podobě hotových nátěrů nebo </w:t>
      </w:r>
      <w:proofErr w:type="spellStart"/>
      <w:r w:rsidRPr="001357DE">
        <w:rPr>
          <w:rFonts w:cs="Arial"/>
          <w:sz w:val="22"/>
          <w:szCs w:val="22"/>
        </w:rPr>
        <w:t>otiskových</w:t>
      </w:r>
      <w:proofErr w:type="spellEnd"/>
      <w:r w:rsidRPr="001357DE">
        <w:rPr>
          <w:rFonts w:cs="Arial"/>
          <w:sz w:val="22"/>
          <w:szCs w:val="22"/>
        </w:rPr>
        <w:t xml:space="preserve"> preparátů na podložních sklech zasílat tak, aby nedošlo k poškození skel ani nátěrů (přepravní boxy). Hotové nátěry musí být označeny alespoň jménem </w:t>
      </w:r>
      <w:r w:rsidR="00990DFA" w:rsidRPr="001357DE">
        <w:rPr>
          <w:rFonts w:cs="Arial"/>
          <w:sz w:val="22"/>
          <w:szCs w:val="22"/>
        </w:rPr>
        <w:t xml:space="preserve">a rodným číslem </w:t>
      </w:r>
      <w:r w:rsidRPr="001357DE">
        <w:rPr>
          <w:rFonts w:cs="Arial"/>
          <w:sz w:val="22"/>
          <w:szCs w:val="22"/>
        </w:rPr>
        <w:t>pacienta</w:t>
      </w:r>
      <w:r w:rsidR="00990DFA" w:rsidRPr="001357DE">
        <w:rPr>
          <w:rFonts w:cs="Arial"/>
          <w:sz w:val="22"/>
          <w:szCs w:val="22"/>
        </w:rPr>
        <w:t>, příp.</w:t>
      </w:r>
      <w:r w:rsidRPr="001357DE">
        <w:rPr>
          <w:rFonts w:cs="Arial"/>
          <w:sz w:val="22"/>
          <w:szCs w:val="22"/>
        </w:rPr>
        <w:t xml:space="preserve"> preparáty od jednoho pacienta zabalit (suché) do papíru a na něj napsat jméno a rodné číslo. </w:t>
      </w:r>
    </w:p>
    <w:p w14:paraId="632EA7B2" w14:textId="69D1976F" w:rsidR="00BE7725" w:rsidRPr="001357DE" w:rsidRDefault="00BE7725" w:rsidP="00BE7725">
      <w:pPr>
        <w:spacing w:before="60"/>
        <w:rPr>
          <w:rFonts w:cs="Arial"/>
          <w:sz w:val="22"/>
          <w:szCs w:val="22"/>
        </w:rPr>
      </w:pPr>
      <w:proofErr w:type="spellStart"/>
      <w:r w:rsidRPr="00305E40">
        <w:rPr>
          <w:rFonts w:cs="Arial"/>
          <w:b/>
          <w:sz w:val="22"/>
          <w:szCs w:val="22"/>
          <w:u w:val="single"/>
        </w:rPr>
        <w:t>STATIM</w:t>
      </w:r>
      <w:r w:rsidRPr="001357DE">
        <w:rPr>
          <w:rFonts w:cs="Arial"/>
          <w:sz w:val="22"/>
          <w:szCs w:val="22"/>
          <w:u w:val="single"/>
        </w:rPr>
        <w:t>ové</w:t>
      </w:r>
      <w:proofErr w:type="spellEnd"/>
      <w:r w:rsidRPr="001357DE">
        <w:rPr>
          <w:rFonts w:cs="Arial"/>
          <w:sz w:val="22"/>
          <w:szCs w:val="22"/>
          <w:u w:val="single"/>
        </w:rPr>
        <w:t xml:space="preserve"> vyšetření</w:t>
      </w:r>
      <w:r w:rsidRPr="001357DE">
        <w:rPr>
          <w:rFonts w:cs="Arial"/>
          <w:sz w:val="22"/>
          <w:szCs w:val="22"/>
        </w:rPr>
        <w:t xml:space="preserve"> předem telefonicky hlásit na tel.: </w:t>
      </w:r>
      <w:r w:rsidRPr="001357DE">
        <w:rPr>
          <w:rFonts w:cs="Arial"/>
          <w:b/>
          <w:sz w:val="22"/>
          <w:szCs w:val="22"/>
          <w:u w:val="single"/>
        </w:rPr>
        <w:t>5856</w:t>
      </w:r>
      <w:r w:rsidR="00BC42F6" w:rsidRPr="001357DE">
        <w:rPr>
          <w:rFonts w:cs="Arial"/>
          <w:b/>
          <w:sz w:val="22"/>
          <w:szCs w:val="22"/>
          <w:u w:val="single"/>
        </w:rPr>
        <w:t>32133</w:t>
      </w:r>
      <w:r w:rsidRPr="001357DE">
        <w:rPr>
          <w:rFonts w:cs="Arial"/>
          <w:sz w:val="22"/>
          <w:szCs w:val="22"/>
        </w:rPr>
        <w:t xml:space="preserve">, pro kliniky z FNOL </w:t>
      </w:r>
      <w:r w:rsidRPr="001357DE">
        <w:rPr>
          <w:rFonts w:cs="Arial"/>
          <w:b/>
          <w:sz w:val="22"/>
          <w:szCs w:val="22"/>
          <w:u w:val="single"/>
        </w:rPr>
        <w:t>7/</w:t>
      </w:r>
      <w:r w:rsidR="00BC42F6" w:rsidRPr="001357DE">
        <w:rPr>
          <w:rFonts w:cs="Arial"/>
          <w:b/>
          <w:sz w:val="22"/>
          <w:szCs w:val="22"/>
          <w:u w:val="single"/>
        </w:rPr>
        <w:t>2133</w:t>
      </w:r>
      <w:r w:rsidRPr="001357DE">
        <w:rPr>
          <w:rFonts w:cs="Arial"/>
          <w:sz w:val="22"/>
          <w:szCs w:val="22"/>
        </w:rPr>
        <w:t xml:space="preserve"> a ihned po odběru materiál</w:t>
      </w:r>
      <w:r w:rsidR="00990DFA" w:rsidRPr="001357DE">
        <w:rPr>
          <w:rFonts w:cs="Arial"/>
          <w:sz w:val="22"/>
          <w:szCs w:val="22"/>
        </w:rPr>
        <w:t xml:space="preserve"> doručit</w:t>
      </w:r>
      <w:r w:rsidRPr="001357DE">
        <w:rPr>
          <w:rFonts w:cs="Arial"/>
          <w:sz w:val="22"/>
          <w:szCs w:val="22"/>
        </w:rPr>
        <w:t>.</w:t>
      </w:r>
    </w:p>
    <w:p w14:paraId="0FE431BB" w14:textId="379B9224" w:rsidR="00BE7725" w:rsidRPr="001357DE" w:rsidRDefault="00BE7725" w:rsidP="00BE7725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Ke každému materiálu musí být dodána vyplněná „Žádanka o vyšetření bioptického materiálu“.</w:t>
      </w:r>
    </w:p>
    <w:p w14:paraId="2B83B2F6" w14:textId="77777777" w:rsidR="00074C5D" w:rsidRDefault="00BE7725" w:rsidP="00C34C9D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Transport vzorků</w:t>
      </w:r>
      <w:r w:rsidR="00AE5A88" w:rsidRPr="001357DE">
        <w:rPr>
          <w:rFonts w:cs="Arial"/>
          <w:sz w:val="22"/>
          <w:szCs w:val="22"/>
        </w:rPr>
        <w:t xml:space="preserve"> běžného bioptického materiálu a transport vzorků</w:t>
      </w:r>
      <w:r w:rsidRPr="001357DE">
        <w:rPr>
          <w:rFonts w:cs="Arial"/>
          <w:sz w:val="22"/>
          <w:szCs w:val="22"/>
        </w:rPr>
        <w:t xml:space="preserve"> PP </w:t>
      </w:r>
      <w:r w:rsidR="00AE5A88" w:rsidRPr="001357DE">
        <w:rPr>
          <w:rFonts w:cs="Arial"/>
          <w:sz w:val="22"/>
          <w:szCs w:val="22"/>
        </w:rPr>
        <w:t>se řídí pokyny</w:t>
      </w:r>
      <w:r w:rsidRPr="001357DE">
        <w:rPr>
          <w:rFonts w:cs="Arial"/>
          <w:sz w:val="22"/>
          <w:szCs w:val="22"/>
        </w:rPr>
        <w:t xml:space="preserve"> viz </w:t>
      </w:r>
      <w:r w:rsidRPr="00A45845">
        <w:rPr>
          <w:rFonts w:cs="Arial"/>
          <w:b/>
          <w:sz w:val="22"/>
          <w:szCs w:val="22"/>
        </w:rPr>
        <w:t>4.2.1</w:t>
      </w:r>
      <w:r w:rsidRPr="001357DE">
        <w:rPr>
          <w:rFonts w:cs="Arial"/>
          <w:sz w:val="22"/>
          <w:szCs w:val="22"/>
        </w:rPr>
        <w:t>.</w:t>
      </w:r>
    </w:p>
    <w:p w14:paraId="0CD7A5B1" w14:textId="77777777" w:rsidR="00074C5D" w:rsidRDefault="00074C5D" w:rsidP="00C34C9D">
      <w:pPr>
        <w:spacing w:before="60"/>
        <w:rPr>
          <w:rFonts w:cs="Arial"/>
          <w:sz w:val="22"/>
          <w:szCs w:val="22"/>
        </w:rPr>
      </w:pPr>
    </w:p>
    <w:p w14:paraId="138EF370" w14:textId="77777777" w:rsidR="00074C5D" w:rsidRDefault="00074C5D" w:rsidP="00074C5D">
      <w:pPr>
        <w:pStyle w:val="Nadpis3"/>
        <w:spacing w:after="6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Transport krve do LKG</w:t>
      </w:r>
    </w:p>
    <w:p w14:paraId="5A115FFD" w14:textId="50995B26" w:rsidR="008129E3" w:rsidRPr="00461713" w:rsidRDefault="00074C5D" w:rsidP="00461713">
      <w:pPr>
        <w:rPr>
          <w:sz w:val="22"/>
          <w:szCs w:val="22"/>
        </w:rPr>
      </w:pPr>
      <w:r w:rsidRPr="00461713">
        <w:rPr>
          <w:sz w:val="22"/>
          <w:szCs w:val="22"/>
        </w:rPr>
        <w:t>Transport krve do laboratoře nevyžaduje žádné zvláštní podmínky, je však nutné zajistit odběr do určených zkumavek</w:t>
      </w:r>
      <w:r w:rsidR="00BE7725" w:rsidRPr="00461713">
        <w:rPr>
          <w:sz w:val="22"/>
          <w:szCs w:val="22"/>
        </w:rPr>
        <w:t xml:space="preserve"> </w:t>
      </w:r>
      <w:r w:rsidRPr="00461713">
        <w:rPr>
          <w:sz w:val="22"/>
          <w:szCs w:val="22"/>
        </w:rPr>
        <w:t xml:space="preserve">(viz </w:t>
      </w:r>
      <w:r w:rsidRPr="00461713">
        <w:rPr>
          <w:b/>
          <w:sz w:val="22"/>
          <w:szCs w:val="22"/>
        </w:rPr>
        <w:t>kap. 4.1.7</w:t>
      </w:r>
      <w:r w:rsidRPr="00461713">
        <w:rPr>
          <w:sz w:val="22"/>
          <w:szCs w:val="22"/>
        </w:rPr>
        <w:t xml:space="preserve"> a </w:t>
      </w:r>
      <w:r w:rsidRPr="00461713">
        <w:rPr>
          <w:b/>
          <w:sz w:val="22"/>
          <w:szCs w:val="22"/>
        </w:rPr>
        <w:t>4.1.8</w:t>
      </w:r>
      <w:r w:rsidRPr="00461713">
        <w:rPr>
          <w:sz w:val="22"/>
          <w:szCs w:val="22"/>
        </w:rPr>
        <w:t>).</w:t>
      </w:r>
    </w:p>
    <w:p w14:paraId="497706A9" w14:textId="77777777" w:rsidR="00074C5D" w:rsidRPr="001357DE" w:rsidRDefault="00074C5D" w:rsidP="00C34C9D">
      <w:pPr>
        <w:spacing w:before="60"/>
        <w:rPr>
          <w:rFonts w:cs="Arial"/>
          <w:sz w:val="22"/>
          <w:szCs w:val="22"/>
        </w:rPr>
      </w:pPr>
    </w:p>
    <w:p w14:paraId="3056D96A" w14:textId="02673F39" w:rsidR="007B636B" w:rsidRPr="001357DE" w:rsidRDefault="00DE229C">
      <w:pPr>
        <w:pStyle w:val="Nadpis2"/>
        <w:rPr>
          <w:rFonts w:cs="Arial"/>
          <w:sz w:val="22"/>
          <w:szCs w:val="22"/>
        </w:rPr>
      </w:pPr>
      <w:bookmarkStart w:id="18" w:name="_Toc184300033"/>
      <w:r w:rsidRPr="001357DE">
        <w:rPr>
          <w:rFonts w:cs="Arial"/>
          <w:sz w:val="22"/>
          <w:szCs w:val="22"/>
        </w:rPr>
        <w:t>Identifikace pacienta na žádance a označení vzorku</w:t>
      </w:r>
      <w:bookmarkEnd w:id="18"/>
    </w:p>
    <w:p w14:paraId="0A927166" w14:textId="21B11D2E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Žadatel o vyšetření BM z FNOL (intramurální žadatel) může </w:t>
      </w:r>
      <w:r w:rsidR="00E16245" w:rsidRPr="001357DE">
        <w:rPr>
          <w:rFonts w:cs="Arial"/>
          <w:sz w:val="22"/>
          <w:szCs w:val="22"/>
        </w:rPr>
        <w:t>identifikaci pacienta</w:t>
      </w:r>
      <w:r w:rsidRPr="001357DE">
        <w:rPr>
          <w:rFonts w:cs="Arial"/>
          <w:sz w:val="22"/>
          <w:szCs w:val="22"/>
        </w:rPr>
        <w:t xml:space="preserve"> provést nalepením</w:t>
      </w:r>
      <w:r w:rsidR="00E16245" w:rsidRPr="001357DE">
        <w:rPr>
          <w:rFonts w:cs="Arial"/>
          <w:sz w:val="22"/>
          <w:szCs w:val="22"/>
        </w:rPr>
        <w:t xml:space="preserve"> identifikačního štítku</w:t>
      </w:r>
      <w:r w:rsidRPr="001357DE">
        <w:rPr>
          <w:rFonts w:cs="Arial"/>
          <w:sz w:val="22"/>
          <w:szCs w:val="22"/>
        </w:rPr>
        <w:t xml:space="preserve"> na žádanky nebo vyplněním příslušných kolonek žádanky.</w:t>
      </w:r>
    </w:p>
    <w:p w14:paraId="2F150257" w14:textId="6B1FD46B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Žadatel o vyšetření BM mimo FNOL (extramurální žadatel) musí </w:t>
      </w:r>
      <w:r w:rsidR="00E16245" w:rsidRPr="001357DE">
        <w:rPr>
          <w:rFonts w:cs="Arial"/>
          <w:sz w:val="22"/>
          <w:szCs w:val="22"/>
        </w:rPr>
        <w:t>identifikaci pacienta</w:t>
      </w:r>
      <w:r w:rsidRPr="001357DE">
        <w:rPr>
          <w:rFonts w:cs="Arial"/>
          <w:sz w:val="22"/>
          <w:szCs w:val="22"/>
        </w:rPr>
        <w:t xml:space="preserve"> provést vypsáním </w:t>
      </w:r>
      <w:r w:rsidR="00C676F6" w:rsidRPr="001357DE">
        <w:rPr>
          <w:rFonts w:cs="Arial"/>
          <w:sz w:val="22"/>
          <w:szCs w:val="22"/>
        </w:rPr>
        <w:t>údajů do příslušných kolonek žádanky</w:t>
      </w:r>
      <w:r w:rsidRPr="001357DE">
        <w:rPr>
          <w:rFonts w:cs="Arial"/>
          <w:sz w:val="22"/>
          <w:szCs w:val="22"/>
        </w:rPr>
        <w:t xml:space="preserve">. V případě použití identifikačního štítku pacienta externího zdravotnického zařízení musí </w:t>
      </w:r>
      <w:r w:rsidR="00C676F6" w:rsidRPr="001357DE">
        <w:rPr>
          <w:rFonts w:cs="Arial"/>
          <w:sz w:val="22"/>
          <w:szCs w:val="22"/>
        </w:rPr>
        <w:t xml:space="preserve">žadatel </w:t>
      </w:r>
      <w:r w:rsidRPr="001357DE">
        <w:rPr>
          <w:rFonts w:cs="Arial"/>
          <w:sz w:val="22"/>
          <w:szCs w:val="22"/>
        </w:rPr>
        <w:t>ověřit, že tento obsahuje všechny požadované identifikační údaje.</w:t>
      </w:r>
    </w:p>
    <w:p w14:paraId="5407847E" w14:textId="77777777" w:rsidR="00DE229C" w:rsidRPr="001357DE" w:rsidRDefault="00DE229C" w:rsidP="008175D5">
      <w:pPr>
        <w:pStyle w:val="Normlnweb"/>
        <w:spacing w:before="60" w:beforeAutospacing="0" w:after="0" w:afterAutospacing="0"/>
        <w:ind w:firstLine="709"/>
        <w:rPr>
          <w:snapToGrid w:val="0"/>
          <w:color w:val="auto"/>
          <w:sz w:val="22"/>
          <w:szCs w:val="22"/>
        </w:rPr>
      </w:pPr>
    </w:p>
    <w:p w14:paraId="3F72BB27" w14:textId="77777777" w:rsidR="00DE229C" w:rsidRPr="001357DE" w:rsidRDefault="00DE229C" w:rsidP="000B79C8">
      <w:pPr>
        <w:pStyle w:val="Nadpis3"/>
        <w:numPr>
          <w:ilvl w:val="2"/>
          <w:numId w:val="7"/>
        </w:num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Povinné úda</w:t>
      </w:r>
      <w:r w:rsidR="009A0C98" w:rsidRPr="001357DE">
        <w:rPr>
          <w:rFonts w:cs="Arial"/>
          <w:sz w:val="22"/>
          <w:szCs w:val="22"/>
        </w:rPr>
        <w:t>je na štítku transportní nádoby</w:t>
      </w:r>
    </w:p>
    <w:p w14:paraId="2F8297CB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jméno a příjmení pacienta,</w:t>
      </w:r>
    </w:p>
    <w:p w14:paraId="40060B4E" w14:textId="23FED772" w:rsidR="00DE229C" w:rsidRPr="001357DE" w:rsidRDefault="00FF05E9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identifikační číslo pacienta</w:t>
      </w:r>
      <w:r w:rsidR="00DE229C" w:rsidRPr="001357DE">
        <w:rPr>
          <w:rFonts w:cs="Arial"/>
          <w:sz w:val="22"/>
          <w:szCs w:val="22"/>
        </w:rPr>
        <w:t xml:space="preserve"> nebo datum narození</w:t>
      </w:r>
      <w:r w:rsidR="007E6D52" w:rsidRPr="001357DE">
        <w:rPr>
          <w:rFonts w:cs="Arial"/>
          <w:sz w:val="22"/>
          <w:szCs w:val="22"/>
        </w:rPr>
        <w:t>,</w:t>
      </w:r>
      <w:r w:rsidR="00DE229C" w:rsidRPr="001357DE">
        <w:rPr>
          <w:rFonts w:cs="Arial"/>
          <w:sz w:val="22"/>
          <w:szCs w:val="22"/>
        </w:rPr>
        <w:t xml:space="preserve"> </w:t>
      </w:r>
    </w:p>
    <w:p w14:paraId="42EC90E5" w14:textId="7A47E151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název </w:t>
      </w:r>
      <w:r w:rsidR="00CC05C9">
        <w:rPr>
          <w:rFonts w:cs="Arial"/>
          <w:sz w:val="22"/>
          <w:szCs w:val="22"/>
        </w:rPr>
        <w:t xml:space="preserve">zasílajícího </w:t>
      </w:r>
      <w:r w:rsidRPr="001357DE">
        <w:rPr>
          <w:rFonts w:cs="Arial"/>
          <w:sz w:val="22"/>
          <w:szCs w:val="22"/>
        </w:rPr>
        <w:t>oddělení</w:t>
      </w:r>
      <w:r w:rsidR="007E6D52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požadujícího vyšetření</w:t>
      </w:r>
      <w:r w:rsidR="007E6D52" w:rsidRPr="001357DE">
        <w:rPr>
          <w:rFonts w:cs="Arial"/>
          <w:sz w:val="22"/>
          <w:szCs w:val="22"/>
        </w:rPr>
        <w:t>.</w:t>
      </w:r>
      <w:r w:rsidRPr="001357DE">
        <w:rPr>
          <w:rFonts w:cs="Arial"/>
          <w:sz w:val="22"/>
          <w:szCs w:val="22"/>
        </w:rPr>
        <w:t xml:space="preserve"> </w:t>
      </w:r>
    </w:p>
    <w:p w14:paraId="087F67B4" w14:textId="77777777" w:rsidR="00DE229C" w:rsidRPr="001357DE" w:rsidRDefault="00DE229C" w:rsidP="006810DA">
      <w:pPr>
        <w:tabs>
          <w:tab w:val="left" w:pos="426"/>
        </w:tabs>
        <w:spacing w:before="60"/>
        <w:ind w:left="426"/>
        <w:rPr>
          <w:rFonts w:cs="Arial"/>
          <w:sz w:val="22"/>
          <w:szCs w:val="22"/>
        </w:rPr>
      </w:pPr>
    </w:p>
    <w:p w14:paraId="1ABA14F2" w14:textId="77777777" w:rsidR="00DE229C" w:rsidRPr="001357DE" w:rsidRDefault="009A0C98" w:rsidP="006810DA">
      <w:pPr>
        <w:pStyle w:val="Nadpis3"/>
        <w:tabs>
          <w:tab w:val="clear" w:pos="720"/>
          <w:tab w:val="num" w:pos="709"/>
        </w:tabs>
        <w:ind w:left="709" w:hanging="709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Povinné údaje na žádance</w:t>
      </w:r>
    </w:p>
    <w:p w14:paraId="6FC2565D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jméno a příjmení pacienta,</w:t>
      </w:r>
    </w:p>
    <w:p w14:paraId="0D780E72" w14:textId="679B7943" w:rsidR="00DE229C" w:rsidRPr="001357DE" w:rsidRDefault="00FF05E9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identifikační číslo pacienta</w:t>
      </w:r>
      <w:r w:rsidR="009A0C98" w:rsidRPr="001357DE">
        <w:rPr>
          <w:rFonts w:cs="Arial"/>
          <w:sz w:val="22"/>
          <w:szCs w:val="22"/>
        </w:rPr>
        <w:t xml:space="preserve">, </w:t>
      </w:r>
      <w:r w:rsidR="00C676F6" w:rsidRPr="001357DE">
        <w:rPr>
          <w:rFonts w:cs="Arial"/>
          <w:sz w:val="22"/>
          <w:szCs w:val="22"/>
        </w:rPr>
        <w:t>datum narození v případě, že</w:t>
      </w:r>
      <w:r w:rsidR="00DE229C" w:rsidRPr="001357DE">
        <w:rPr>
          <w:rFonts w:cs="Arial"/>
          <w:sz w:val="22"/>
          <w:szCs w:val="22"/>
        </w:rPr>
        <w:t xml:space="preserve"> nebylo přiděleno rodné číslo,</w:t>
      </w:r>
      <w:r w:rsidR="001E2435">
        <w:br/>
      </w:r>
      <w:r w:rsidR="00DE229C" w:rsidRPr="001357DE">
        <w:rPr>
          <w:rFonts w:cs="Arial"/>
          <w:sz w:val="22"/>
          <w:szCs w:val="22"/>
        </w:rPr>
        <w:t xml:space="preserve">u pacienta bez rodného čísla nutno označit, zda se jedná o muže (M) nebo ženu (F), </w:t>
      </w:r>
    </w:p>
    <w:p w14:paraId="51CEEB2D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adresa místa pobytu vyšetřované osoby v ČR,</w:t>
      </w:r>
    </w:p>
    <w:p w14:paraId="0A210D4B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zdravotní pojišťovna pacienta,</w:t>
      </w:r>
    </w:p>
    <w:p w14:paraId="3107B7F6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identifikační číslo zdravotnického pracoviště (IČP oddělení),</w:t>
      </w:r>
    </w:p>
    <w:p w14:paraId="1029174F" w14:textId="4937054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klinická (hlavní) diagnóza</w:t>
      </w:r>
      <w:r w:rsidR="004325CE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(event. vedlejší diagnózy) pacienta, </w:t>
      </w:r>
    </w:p>
    <w:p w14:paraId="136FFB5B" w14:textId="3AFC2E9D" w:rsidR="00DE229C" w:rsidRPr="001357DE" w:rsidRDefault="00C748BF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titul, jméno, příjmení a</w:t>
      </w:r>
      <w:r w:rsidR="00DE229C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odbornost lékaře, požadujícího vyšetření,</w:t>
      </w:r>
      <w:r w:rsidR="00DE229C" w:rsidRPr="001357DE">
        <w:rPr>
          <w:rFonts w:cs="Arial"/>
          <w:sz w:val="22"/>
          <w:szCs w:val="22"/>
        </w:rPr>
        <w:t xml:space="preserve"> čitelně vypsat rukou nebo otisknout jmenovku a identifikační číslo lékaře (IČL) + vždy podpis lékaře,</w:t>
      </w:r>
    </w:p>
    <w:p w14:paraId="13DF25D8" w14:textId="7C9B43F2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telefonní číslo lékaře</w:t>
      </w:r>
      <w:r w:rsidR="00FD50FB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požadujícího vyšetření,</w:t>
      </w:r>
    </w:p>
    <w:p w14:paraId="72BB997F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razítko oddělení (nebo zdravotnického zařízení) žadatele,</w:t>
      </w:r>
    </w:p>
    <w:p w14:paraId="21FC88A9" w14:textId="1284DD7E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datum a</w:t>
      </w:r>
      <w:r w:rsidR="00CF0C74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čas odběru</w:t>
      </w:r>
      <w:r w:rsidR="00DB68B6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</w:t>
      </w:r>
    </w:p>
    <w:p w14:paraId="7013880B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druh biologického materiálu,</w:t>
      </w:r>
    </w:p>
    <w:p w14:paraId="3857073B" w14:textId="06E58D4A" w:rsidR="00DE229C" w:rsidRPr="001357DE" w:rsidRDefault="00C748BF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požadované </w:t>
      </w:r>
      <w:r w:rsidR="00DE229C" w:rsidRPr="001357DE">
        <w:rPr>
          <w:rFonts w:cs="Arial"/>
          <w:sz w:val="22"/>
          <w:szCs w:val="22"/>
        </w:rPr>
        <w:t>vyšetření</w:t>
      </w:r>
      <w:r w:rsidR="004325CE" w:rsidRPr="001357DE">
        <w:rPr>
          <w:rFonts w:cs="Arial"/>
          <w:sz w:val="22"/>
          <w:szCs w:val="22"/>
        </w:rPr>
        <w:t>,</w:t>
      </w:r>
    </w:p>
    <w:p w14:paraId="7DBD385F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označení akutního vyšetření (STATIM – urgentně lze požadovat jen vyšetření takto označená v „Katalogu laboratorních vyšetření“).</w:t>
      </w:r>
    </w:p>
    <w:p w14:paraId="34D50BAC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Všechny tyto údaje jsou nezbytné pro vyúčtování laboratorních výkonů zdravotním pojišťovnám nebo samoplátcům.</w:t>
      </w:r>
    </w:p>
    <w:p w14:paraId="6C2D8E2A" w14:textId="77777777" w:rsidR="00DE229C" w:rsidRPr="001357DE" w:rsidRDefault="00DE229C" w:rsidP="006810DA">
      <w:pPr>
        <w:spacing w:before="60"/>
        <w:rPr>
          <w:rFonts w:cs="Arial"/>
          <w:b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lastRenderedPageBreak/>
        <w:t xml:space="preserve">Na „Žádanku o vyšetření bioptického materiálu“ vyznačit případné </w:t>
      </w:r>
      <w:r w:rsidR="00656A88" w:rsidRPr="001357DE">
        <w:rPr>
          <w:rFonts w:cs="Arial"/>
          <w:b/>
          <w:sz w:val="22"/>
          <w:szCs w:val="22"/>
        </w:rPr>
        <w:t xml:space="preserve">podezření na </w:t>
      </w:r>
      <w:r w:rsidRPr="001357DE">
        <w:rPr>
          <w:rFonts w:cs="Arial"/>
          <w:b/>
          <w:sz w:val="22"/>
          <w:szCs w:val="22"/>
        </w:rPr>
        <w:t xml:space="preserve">infekční choroby </w:t>
      </w:r>
      <w:r w:rsidRPr="001357DE">
        <w:rPr>
          <w:rFonts w:cs="Arial"/>
          <w:sz w:val="22"/>
          <w:szCs w:val="22"/>
        </w:rPr>
        <w:t>(</w:t>
      </w:r>
      <w:r w:rsidR="00104AB8" w:rsidRPr="001357DE">
        <w:rPr>
          <w:rFonts w:cs="Arial"/>
          <w:sz w:val="22"/>
          <w:szCs w:val="22"/>
        </w:rPr>
        <w:t xml:space="preserve">např. </w:t>
      </w:r>
      <w:r w:rsidRPr="001357DE">
        <w:rPr>
          <w:rFonts w:cs="Arial"/>
          <w:sz w:val="22"/>
          <w:szCs w:val="22"/>
        </w:rPr>
        <w:t>pozitivita H</w:t>
      </w:r>
      <w:r w:rsidR="00D03C8E" w:rsidRPr="001357DE">
        <w:rPr>
          <w:rFonts w:cs="Arial"/>
          <w:sz w:val="22"/>
          <w:szCs w:val="22"/>
        </w:rPr>
        <w:t>CV</w:t>
      </w:r>
      <w:r w:rsidR="00CF0C74" w:rsidRPr="001357DE">
        <w:rPr>
          <w:rFonts w:cs="Arial"/>
          <w:sz w:val="22"/>
          <w:szCs w:val="22"/>
        </w:rPr>
        <w:t xml:space="preserve">, pozitivita </w:t>
      </w:r>
      <w:proofErr w:type="spellStart"/>
      <w:r w:rsidR="00CF0C74" w:rsidRPr="001357DE">
        <w:rPr>
          <w:rFonts w:cs="Arial"/>
          <w:sz w:val="22"/>
          <w:szCs w:val="22"/>
        </w:rPr>
        <w:t>HBsAg</w:t>
      </w:r>
      <w:proofErr w:type="spellEnd"/>
      <w:r w:rsidR="00CF0C74" w:rsidRPr="001357DE">
        <w:rPr>
          <w:rFonts w:cs="Arial"/>
          <w:sz w:val="22"/>
          <w:szCs w:val="22"/>
        </w:rPr>
        <w:t>, infekce pomalými viry, TBC</w:t>
      </w:r>
      <w:r w:rsidRPr="001357DE">
        <w:rPr>
          <w:rFonts w:cs="Arial"/>
          <w:sz w:val="22"/>
          <w:szCs w:val="22"/>
        </w:rPr>
        <w:t>).</w:t>
      </w:r>
    </w:p>
    <w:p w14:paraId="2AB3C271" w14:textId="2662251B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Za potvrzení správnosti údajů na žádance odpovídá lékař požadující vyšetření. Veškeré údaje na žádance musí být vyplněny čitelně. Pokud se použije k identifikaci pacienta štítek, musí být údaje na něm jasně čitelné.</w:t>
      </w:r>
    </w:p>
    <w:p w14:paraId="4D373328" w14:textId="497616DC" w:rsidR="00DE229C" w:rsidRPr="001357DE" w:rsidRDefault="00DE229C" w:rsidP="008175D5">
      <w:pPr>
        <w:spacing w:before="60"/>
        <w:rPr>
          <w:rFonts w:cs="Arial"/>
          <w:sz w:val="22"/>
          <w:szCs w:val="22"/>
        </w:rPr>
      </w:pPr>
      <w:bookmarkStart w:id="19" w:name="_Toc168276413"/>
    </w:p>
    <w:p w14:paraId="59B251A8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20" w:name="_Toc184300034"/>
      <w:r w:rsidRPr="001357DE">
        <w:rPr>
          <w:rFonts w:cs="Arial"/>
          <w:sz w:val="22"/>
          <w:szCs w:val="22"/>
        </w:rPr>
        <w:t>Chyby při odběru, skladování a transportu biologického materiálu</w:t>
      </w:r>
      <w:bookmarkEnd w:id="20"/>
    </w:p>
    <w:p w14:paraId="683A60D3" w14:textId="51CDCE05" w:rsidR="00657226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Dokonalost provedení bioptického nebo cytologického odběru je předpokladem spolehlivé histopatologické diagnózy. Špatně odebraná nebo zhmožděná tkáň výrazně omezí nebo i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 xml:space="preserve">znemožní diagnózu, vystavuje pacienta opakovanému zákroku, </w:t>
      </w:r>
      <w:r w:rsidR="00657226" w:rsidRPr="001357DE">
        <w:rPr>
          <w:rFonts w:cs="Arial"/>
          <w:sz w:val="22"/>
          <w:szCs w:val="22"/>
        </w:rPr>
        <w:t xml:space="preserve">oddálí, </w:t>
      </w:r>
      <w:r w:rsidRPr="001357DE">
        <w:rPr>
          <w:rFonts w:cs="Arial"/>
          <w:sz w:val="22"/>
          <w:szCs w:val="22"/>
        </w:rPr>
        <w:t>komplikuje</w:t>
      </w:r>
      <w:r w:rsidR="00657226" w:rsidRPr="001357DE">
        <w:rPr>
          <w:rFonts w:cs="Arial"/>
          <w:sz w:val="22"/>
          <w:szCs w:val="22"/>
        </w:rPr>
        <w:t xml:space="preserve"> či znemožní adekvátní terapii.</w:t>
      </w:r>
    </w:p>
    <w:p w14:paraId="65B96FBA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Nejčastější chyby v procesu odběru BM jsou:</w:t>
      </w:r>
    </w:p>
    <w:p w14:paraId="16003014" w14:textId="10043259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materiál není vložen do fixačního roztoku </w:t>
      </w:r>
      <w:r w:rsidR="00C748BF" w:rsidRPr="001357DE">
        <w:rPr>
          <w:rFonts w:cs="Arial"/>
          <w:sz w:val="22"/>
          <w:szCs w:val="22"/>
        </w:rPr>
        <w:t>i</w:t>
      </w:r>
      <w:r w:rsidRPr="001357DE">
        <w:rPr>
          <w:rFonts w:cs="Arial"/>
          <w:sz w:val="22"/>
          <w:szCs w:val="22"/>
        </w:rPr>
        <w:t>hned po odběru, dojde k nevratnému poškození tkáně autolýzou</w:t>
      </w:r>
      <w:r w:rsidR="00CF0C74" w:rsidRPr="001357DE">
        <w:rPr>
          <w:rFonts w:cs="Arial"/>
          <w:sz w:val="22"/>
          <w:szCs w:val="22"/>
        </w:rPr>
        <w:t>,</w:t>
      </w:r>
    </w:p>
    <w:p w14:paraId="20412C42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záměna fixačního roztoku za jiný, dojde k nevratnému poškození tkáně</w:t>
      </w:r>
      <w:r w:rsidR="00CF0C74" w:rsidRPr="001357DE">
        <w:rPr>
          <w:rFonts w:cs="Arial"/>
          <w:sz w:val="22"/>
          <w:szCs w:val="22"/>
        </w:rPr>
        <w:t>,</w:t>
      </w:r>
    </w:p>
    <w:p w14:paraId="7F4BB444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příliš malý objem bioptického nebo cytologického vzorku</w:t>
      </w:r>
      <w:r w:rsidR="00CF0C74" w:rsidRPr="001357DE">
        <w:rPr>
          <w:rFonts w:cs="Arial"/>
          <w:sz w:val="22"/>
          <w:szCs w:val="22"/>
        </w:rPr>
        <w:t>,</w:t>
      </w:r>
    </w:p>
    <w:p w14:paraId="164FA22C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mechanické zhmoždění tkáně nešetrnou manipulací</w:t>
      </w:r>
      <w:r w:rsidR="00CF0C74" w:rsidRPr="001357DE">
        <w:rPr>
          <w:rFonts w:cs="Arial"/>
          <w:sz w:val="22"/>
          <w:szCs w:val="22"/>
        </w:rPr>
        <w:t>,</w:t>
      </w:r>
    </w:p>
    <w:p w14:paraId="080D2311" w14:textId="4A8AF4FF" w:rsidR="00DE229C" w:rsidRPr="001357DE" w:rsidRDefault="00ED41DA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použití nedostatečného</w:t>
      </w:r>
      <w:r w:rsidR="00DE229C" w:rsidRPr="001357DE">
        <w:rPr>
          <w:rFonts w:cs="Arial"/>
          <w:sz w:val="22"/>
          <w:szCs w:val="22"/>
        </w:rPr>
        <w:t xml:space="preserve"> množství fixačního roztoku na velký objem tkáně</w:t>
      </w:r>
      <w:r w:rsidR="00CF0C74" w:rsidRPr="001357DE">
        <w:rPr>
          <w:rFonts w:cs="Arial"/>
          <w:sz w:val="22"/>
          <w:szCs w:val="22"/>
        </w:rPr>
        <w:t>,</w:t>
      </w:r>
    </w:p>
    <w:p w14:paraId="7B06F5AD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tkáň s lymfatickými uzlinami není vložena do speciálního fixačního roztoku</w:t>
      </w:r>
      <w:r w:rsidR="00CF0C74" w:rsidRPr="001357DE">
        <w:rPr>
          <w:rFonts w:cs="Arial"/>
          <w:sz w:val="22"/>
          <w:szCs w:val="22"/>
        </w:rPr>
        <w:t>,</w:t>
      </w:r>
    </w:p>
    <w:p w14:paraId="550BD805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mnohočetné kovové svorky nebo stehy ve vzorku</w:t>
      </w:r>
      <w:r w:rsidR="00CF0C74" w:rsidRPr="001357DE">
        <w:rPr>
          <w:rFonts w:cs="Arial"/>
          <w:sz w:val="22"/>
          <w:szCs w:val="22"/>
        </w:rPr>
        <w:t>,</w:t>
      </w:r>
    </w:p>
    <w:p w14:paraId="426B207E" w14:textId="7E79A081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špatné uzavření transportních nádob</w:t>
      </w:r>
      <w:r w:rsidR="00CF0C74" w:rsidRPr="001357DE">
        <w:rPr>
          <w:rFonts w:cs="Arial"/>
          <w:sz w:val="22"/>
          <w:szCs w:val="22"/>
        </w:rPr>
        <w:t>,</w:t>
      </w:r>
    </w:p>
    <w:p w14:paraId="191AE012" w14:textId="77777777" w:rsidR="009A1416" w:rsidRPr="001357DE" w:rsidRDefault="009A1416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použití nevhodných transportních nádob pro zasílání PP,</w:t>
      </w:r>
    </w:p>
    <w:p w14:paraId="1B0F7FB5" w14:textId="3F19F232" w:rsidR="009A1416" w:rsidRPr="001357DE" w:rsidRDefault="009A1416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překročení doby transportu PP</w:t>
      </w:r>
      <w:r w:rsidR="001D3FE8" w:rsidRPr="001357DE">
        <w:rPr>
          <w:rFonts w:cs="Arial"/>
          <w:sz w:val="22"/>
          <w:szCs w:val="22"/>
        </w:rPr>
        <w:t>,</w:t>
      </w:r>
    </w:p>
    <w:p w14:paraId="22CA5219" w14:textId="4B9B8532" w:rsidR="00DE229C" w:rsidRPr="001357DE" w:rsidRDefault="002C26D1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chybějící</w:t>
      </w:r>
      <w:r w:rsidR="00DE229C" w:rsidRPr="001357DE">
        <w:rPr>
          <w:rFonts w:cs="Arial"/>
          <w:sz w:val="22"/>
          <w:szCs w:val="22"/>
        </w:rPr>
        <w:t xml:space="preserve"> údaje na žádance</w:t>
      </w:r>
      <w:r w:rsidR="00CF0C74" w:rsidRPr="001357DE">
        <w:rPr>
          <w:rFonts w:cs="Arial"/>
          <w:sz w:val="22"/>
          <w:szCs w:val="22"/>
        </w:rPr>
        <w:t>,</w:t>
      </w:r>
    </w:p>
    <w:p w14:paraId="46BC5822" w14:textId="144C9752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špatné za</w:t>
      </w:r>
      <w:r w:rsidR="00ED41DA" w:rsidRPr="001357DE">
        <w:rPr>
          <w:rFonts w:cs="Arial"/>
          <w:sz w:val="22"/>
          <w:szCs w:val="22"/>
        </w:rPr>
        <w:t>bezpečení žádanek</w:t>
      </w:r>
      <w:r w:rsidRPr="001357DE">
        <w:rPr>
          <w:rFonts w:cs="Arial"/>
          <w:sz w:val="22"/>
          <w:szCs w:val="22"/>
        </w:rPr>
        <w:t xml:space="preserve"> proti jejich potřísnění </w:t>
      </w:r>
      <w:r w:rsidR="00891B97" w:rsidRPr="001357DE">
        <w:rPr>
          <w:rFonts w:cs="Arial"/>
          <w:sz w:val="22"/>
          <w:szCs w:val="22"/>
        </w:rPr>
        <w:t xml:space="preserve">formalínem </w:t>
      </w:r>
      <w:r w:rsidR="00ED41DA" w:rsidRPr="001357DE">
        <w:rPr>
          <w:rFonts w:cs="Arial"/>
          <w:sz w:val="22"/>
          <w:szCs w:val="22"/>
        </w:rPr>
        <w:t>během transportu</w:t>
      </w:r>
      <w:r w:rsidRPr="001357DE">
        <w:rPr>
          <w:rFonts w:cs="Arial"/>
          <w:sz w:val="22"/>
          <w:szCs w:val="22"/>
        </w:rPr>
        <w:t xml:space="preserve"> na </w:t>
      </w:r>
      <w:r w:rsidR="00CF0C74" w:rsidRPr="001357DE">
        <w:rPr>
          <w:rFonts w:cs="Arial"/>
          <w:sz w:val="22"/>
          <w:szCs w:val="22"/>
        </w:rPr>
        <w:t>PATOL</w:t>
      </w:r>
      <w:r w:rsidR="009A1416" w:rsidRPr="001357DE">
        <w:rPr>
          <w:rFonts w:cs="Arial"/>
          <w:sz w:val="22"/>
          <w:szCs w:val="22"/>
        </w:rPr>
        <w:t>,</w:t>
      </w:r>
    </w:p>
    <w:p w14:paraId="220DC657" w14:textId="77777777" w:rsidR="00CC05C9" w:rsidRDefault="00ED41DA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zasílání BM po pracovní době nebo po uzavření PP.</w:t>
      </w:r>
    </w:p>
    <w:p w14:paraId="32AAB89E" w14:textId="329BE786" w:rsidR="009A1416" w:rsidRPr="001357DE" w:rsidRDefault="009A1416" w:rsidP="00CC05C9">
      <w:pPr>
        <w:tabs>
          <w:tab w:val="left" w:pos="426"/>
        </w:tabs>
        <w:spacing w:before="60"/>
        <w:ind w:left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</w:t>
      </w:r>
    </w:p>
    <w:p w14:paraId="573EE3EA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21" w:name="_Toc168276414"/>
      <w:bookmarkStart w:id="22" w:name="_Toc184300035"/>
      <w:bookmarkEnd w:id="19"/>
      <w:r w:rsidRPr="001357DE">
        <w:rPr>
          <w:rFonts w:cs="Arial"/>
          <w:sz w:val="22"/>
          <w:szCs w:val="22"/>
        </w:rPr>
        <w:t>Doprava a převzetí vzorků</w:t>
      </w:r>
      <w:bookmarkEnd w:id="21"/>
      <w:bookmarkEnd w:id="22"/>
    </w:p>
    <w:p w14:paraId="76F5ECF6" w14:textId="1CBA122E" w:rsidR="00EA3EC3" w:rsidRPr="001357DE" w:rsidRDefault="00EA3EC3" w:rsidP="00EA3EC3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 xml:space="preserve">Stanice PP je otevřena: </w:t>
      </w:r>
      <w:r w:rsidRPr="001357DE">
        <w:rPr>
          <w:rFonts w:cs="Arial"/>
          <w:b/>
          <w:sz w:val="22"/>
          <w:szCs w:val="22"/>
          <w:u w:val="single"/>
        </w:rPr>
        <w:t>Po – Pá od 6:00 do 15:00</w:t>
      </w:r>
      <w:r w:rsidRPr="001357DE">
        <w:rPr>
          <w:rFonts w:cs="Arial"/>
          <w:sz w:val="22"/>
          <w:szCs w:val="22"/>
        </w:rPr>
        <w:t xml:space="preserve">; viz </w:t>
      </w:r>
      <w:r w:rsidRPr="001357DE">
        <w:rPr>
          <w:rFonts w:cs="Arial"/>
          <w:b/>
          <w:sz w:val="22"/>
          <w:szCs w:val="22"/>
        </w:rPr>
        <w:t>Fm-L030-HARMON-001 Harmonogram zasílání vzorků BM do laboratoří FNOL</w:t>
      </w:r>
      <w:r w:rsidR="007E3BB1" w:rsidRPr="001357DE">
        <w:rPr>
          <w:rFonts w:cs="Arial"/>
          <w:sz w:val="22"/>
          <w:szCs w:val="22"/>
        </w:rPr>
        <w:t xml:space="preserve"> </w:t>
      </w:r>
      <w:r w:rsidR="00B43AB6" w:rsidRPr="001357DE">
        <w:rPr>
          <w:rFonts w:cs="Arial"/>
          <w:sz w:val="22"/>
          <w:szCs w:val="22"/>
        </w:rPr>
        <w:t>(</w:t>
      </w:r>
      <w:proofErr w:type="spellStart"/>
      <w:r w:rsidR="00B43AB6" w:rsidRPr="001357DE">
        <w:rPr>
          <w:rFonts w:cs="Arial"/>
          <w:sz w:val="22"/>
          <w:szCs w:val="22"/>
        </w:rPr>
        <w:t>Altus</w:t>
      </w:r>
      <w:proofErr w:type="spellEnd"/>
      <w:r w:rsidR="00B43AB6" w:rsidRPr="001357DE">
        <w:rPr>
          <w:rFonts w:cs="Arial"/>
          <w:sz w:val="22"/>
          <w:szCs w:val="22"/>
        </w:rPr>
        <w:t xml:space="preserve"> </w:t>
      </w:r>
      <w:proofErr w:type="spellStart"/>
      <w:r w:rsidR="00B43AB6" w:rsidRPr="001357DE">
        <w:rPr>
          <w:rFonts w:cs="Arial"/>
          <w:sz w:val="22"/>
          <w:szCs w:val="22"/>
        </w:rPr>
        <w:t>Portal</w:t>
      </w:r>
      <w:proofErr w:type="spellEnd"/>
      <w:r w:rsidR="00B43AB6" w:rsidRPr="001357DE">
        <w:rPr>
          <w:rFonts w:cs="Arial"/>
          <w:sz w:val="22"/>
          <w:szCs w:val="22"/>
        </w:rPr>
        <w:t>/Směrnice/L – Léčba          a ošetření/</w:t>
      </w:r>
      <w:r w:rsidR="00B43AB6" w:rsidRPr="00353B29">
        <w:rPr>
          <w:rFonts w:cs="Arial"/>
          <w:b/>
          <w:sz w:val="22"/>
          <w:szCs w:val="22"/>
        </w:rPr>
        <w:t>Sm-L030</w:t>
      </w:r>
      <w:r w:rsidR="00B43AB6" w:rsidRPr="001357DE">
        <w:rPr>
          <w:rFonts w:cs="Arial"/>
          <w:sz w:val="22"/>
          <w:szCs w:val="22"/>
        </w:rPr>
        <w:t>).</w:t>
      </w:r>
    </w:p>
    <w:p w14:paraId="22BA6D03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Zajištění svozu vzorků BM: centrální svoz materiálu z areálu FNOL je realizován podle aktuálního rozvrhu, který je k dispozici na pracovištích FNOL. </w:t>
      </w:r>
    </w:p>
    <w:p w14:paraId="64F4E03B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Dopravu vzorků od extramurálních žadatelů zajišťuje pracoviště žadatele.</w:t>
      </w:r>
    </w:p>
    <w:p w14:paraId="214B36F7" w14:textId="5BB517DE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Příjem </w:t>
      </w:r>
      <w:r w:rsidRPr="001357DE">
        <w:rPr>
          <w:rFonts w:cs="Arial"/>
          <w:b/>
          <w:sz w:val="22"/>
          <w:szCs w:val="22"/>
          <w:u w:val="single"/>
        </w:rPr>
        <w:t>bioptick</w:t>
      </w:r>
      <w:r w:rsidR="00657226" w:rsidRPr="001357DE">
        <w:rPr>
          <w:rFonts w:cs="Arial"/>
          <w:b/>
          <w:sz w:val="22"/>
          <w:szCs w:val="22"/>
          <w:u w:val="single"/>
        </w:rPr>
        <w:t>ého a cytologického BM</w:t>
      </w:r>
      <w:r w:rsidR="00657226" w:rsidRPr="001357DE">
        <w:rPr>
          <w:rFonts w:cs="Arial"/>
          <w:sz w:val="22"/>
          <w:szCs w:val="22"/>
        </w:rPr>
        <w:t xml:space="preserve"> probíhá – </w:t>
      </w:r>
      <w:r w:rsidRPr="001357DE">
        <w:rPr>
          <w:rFonts w:cs="Arial"/>
          <w:sz w:val="22"/>
          <w:szCs w:val="22"/>
        </w:rPr>
        <w:t>p</w:t>
      </w:r>
      <w:r w:rsidR="00657226" w:rsidRPr="001357DE">
        <w:rPr>
          <w:rFonts w:cs="Arial"/>
          <w:sz w:val="22"/>
          <w:szCs w:val="22"/>
        </w:rPr>
        <w:t xml:space="preserve">ondělí až pátek </w:t>
      </w:r>
      <w:r w:rsidR="00657226" w:rsidRPr="001357DE">
        <w:rPr>
          <w:rFonts w:cs="Arial"/>
          <w:b/>
          <w:sz w:val="22"/>
          <w:szCs w:val="22"/>
          <w:u w:val="single"/>
        </w:rPr>
        <w:t>7:00 až 15:</w:t>
      </w:r>
      <w:r w:rsidRPr="001357DE">
        <w:rPr>
          <w:rFonts w:cs="Arial"/>
          <w:b/>
          <w:sz w:val="22"/>
          <w:szCs w:val="22"/>
          <w:u w:val="single"/>
        </w:rPr>
        <w:t>30</w:t>
      </w:r>
      <w:r w:rsidRPr="001357DE">
        <w:rPr>
          <w:rFonts w:cs="Arial"/>
          <w:sz w:val="22"/>
          <w:szCs w:val="22"/>
        </w:rPr>
        <w:t xml:space="preserve"> hod. </w:t>
      </w:r>
    </w:p>
    <w:p w14:paraId="435C0084" w14:textId="3E1351F6" w:rsidR="00657226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Příjem </w:t>
      </w:r>
      <w:r w:rsidRPr="001357DE">
        <w:rPr>
          <w:rFonts w:cs="Arial"/>
          <w:b/>
          <w:sz w:val="22"/>
          <w:szCs w:val="22"/>
          <w:u w:val="single"/>
        </w:rPr>
        <w:t>nativního cytologického materiálu</w:t>
      </w:r>
      <w:r w:rsidRPr="001357DE">
        <w:rPr>
          <w:rFonts w:cs="Arial"/>
          <w:sz w:val="22"/>
          <w:szCs w:val="22"/>
        </w:rPr>
        <w:t xml:space="preserve"> probíhá </w:t>
      </w:r>
      <w:r w:rsidR="00657226" w:rsidRPr="001357DE">
        <w:rPr>
          <w:rFonts w:cs="Arial"/>
          <w:sz w:val="22"/>
          <w:szCs w:val="22"/>
        </w:rPr>
        <w:t xml:space="preserve">– v </w:t>
      </w:r>
      <w:r w:rsidRPr="001357DE">
        <w:rPr>
          <w:rFonts w:cs="Arial"/>
          <w:sz w:val="22"/>
          <w:szCs w:val="22"/>
        </w:rPr>
        <w:t xml:space="preserve">pondělí až pátek </w:t>
      </w:r>
      <w:r w:rsidRPr="001357DE">
        <w:rPr>
          <w:rFonts w:cs="Arial"/>
          <w:b/>
          <w:sz w:val="22"/>
          <w:szCs w:val="22"/>
          <w:u w:val="single"/>
        </w:rPr>
        <w:t>7:00 až 15:00</w:t>
      </w:r>
      <w:r w:rsidRPr="001357DE">
        <w:rPr>
          <w:rFonts w:cs="Arial"/>
          <w:sz w:val="22"/>
          <w:szCs w:val="22"/>
        </w:rPr>
        <w:t xml:space="preserve"> hod</w:t>
      </w:r>
      <w:r w:rsidR="00657226" w:rsidRPr="001357DE">
        <w:rPr>
          <w:rFonts w:cs="Arial"/>
          <w:sz w:val="22"/>
          <w:szCs w:val="22"/>
        </w:rPr>
        <w:t>.</w:t>
      </w:r>
    </w:p>
    <w:p w14:paraId="5D885B0D" w14:textId="1385B196" w:rsidR="00DE229C" w:rsidRPr="001357DE" w:rsidRDefault="00657226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Zasílání </w:t>
      </w:r>
      <w:r w:rsidRPr="001357DE">
        <w:rPr>
          <w:rFonts w:cs="Arial"/>
          <w:b/>
          <w:sz w:val="22"/>
          <w:szCs w:val="22"/>
          <w:u w:val="single"/>
        </w:rPr>
        <w:t>cytologického materiálu</w:t>
      </w:r>
      <w:r w:rsidRPr="001357DE">
        <w:rPr>
          <w:rFonts w:cs="Arial"/>
          <w:sz w:val="22"/>
          <w:szCs w:val="22"/>
          <w:u w:val="single"/>
        </w:rPr>
        <w:t xml:space="preserve"> </w:t>
      </w:r>
      <w:r w:rsidRPr="001357DE">
        <w:rPr>
          <w:rFonts w:cs="Arial"/>
          <w:b/>
          <w:sz w:val="22"/>
          <w:szCs w:val="22"/>
          <w:u w:val="single"/>
        </w:rPr>
        <w:t>potrubní poštou</w:t>
      </w:r>
      <w:r w:rsidRPr="001357DE">
        <w:rPr>
          <w:rFonts w:cs="Arial"/>
          <w:sz w:val="22"/>
          <w:szCs w:val="22"/>
        </w:rPr>
        <w:t xml:space="preserve"> – v pondělí až pátek </w:t>
      </w:r>
      <w:r w:rsidR="002700E8" w:rsidRPr="001357DE">
        <w:rPr>
          <w:rFonts w:cs="Arial"/>
          <w:b/>
          <w:sz w:val="22"/>
          <w:szCs w:val="22"/>
          <w:u w:val="single"/>
        </w:rPr>
        <w:t>7:00-14:30</w:t>
      </w:r>
      <w:r w:rsidR="00E07D4F" w:rsidRPr="001357DE">
        <w:rPr>
          <w:rFonts w:cs="Arial"/>
          <w:b/>
          <w:sz w:val="22"/>
          <w:szCs w:val="22"/>
        </w:rPr>
        <w:t xml:space="preserve"> </w:t>
      </w:r>
      <w:r w:rsidR="00E07D4F" w:rsidRPr="001357DE">
        <w:rPr>
          <w:rFonts w:cs="Arial"/>
          <w:sz w:val="22"/>
          <w:szCs w:val="22"/>
        </w:rPr>
        <w:t>hod</w:t>
      </w:r>
      <w:r w:rsidRPr="001357DE">
        <w:rPr>
          <w:rFonts w:cs="Arial"/>
          <w:sz w:val="22"/>
          <w:szCs w:val="22"/>
        </w:rPr>
        <w:t>.</w:t>
      </w:r>
    </w:p>
    <w:p w14:paraId="5319D9D6" w14:textId="3E7C2A82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Příjem vzorků ledvinné tkáně od dárců orgánů probíhá nepřetržitě, viz kapitola 4.2.</w:t>
      </w:r>
      <w:r w:rsidR="00FD50FB" w:rsidRPr="001357DE">
        <w:rPr>
          <w:rFonts w:cs="Arial"/>
          <w:sz w:val="22"/>
          <w:szCs w:val="22"/>
        </w:rPr>
        <w:t>5</w:t>
      </w:r>
      <w:r w:rsidRPr="001357DE">
        <w:rPr>
          <w:rFonts w:cs="Arial"/>
          <w:sz w:val="22"/>
          <w:szCs w:val="22"/>
        </w:rPr>
        <w:t xml:space="preserve">. tohoto dokumentu. </w:t>
      </w:r>
    </w:p>
    <w:p w14:paraId="6457BD73" w14:textId="77777777" w:rsidR="00580A91" w:rsidRPr="001357DE" w:rsidRDefault="00580A91" w:rsidP="00B3117F">
      <w:pPr>
        <w:spacing w:before="60"/>
        <w:jc w:val="left"/>
        <w:rPr>
          <w:rFonts w:cs="Arial"/>
          <w:b/>
          <w:bCs/>
          <w:sz w:val="22"/>
          <w:szCs w:val="22"/>
        </w:rPr>
      </w:pPr>
    </w:p>
    <w:p w14:paraId="150BD0C1" w14:textId="77777777" w:rsidR="00DE229C" w:rsidRPr="001357DE" w:rsidRDefault="00DE229C" w:rsidP="006810DA">
      <w:pPr>
        <w:pStyle w:val="Nadpis1"/>
        <w:rPr>
          <w:rFonts w:cs="Arial"/>
          <w:sz w:val="22"/>
          <w:szCs w:val="22"/>
        </w:rPr>
      </w:pPr>
      <w:bookmarkStart w:id="23" w:name="_Toc184300036"/>
      <w:bookmarkStart w:id="24" w:name="_Toc154296111"/>
      <w:r w:rsidRPr="001357DE">
        <w:rPr>
          <w:rFonts w:cs="Arial"/>
          <w:sz w:val="22"/>
          <w:szCs w:val="22"/>
        </w:rPr>
        <w:t>POŽADAVKY NA VYŠETŘENÍ</w:t>
      </w:r>
      <w:bookmarkEnd w:id="23"/>
      <w:r w:rsidRPr="001357DE">
        <w:rPr>
          <w:rFonts w:cs="Arial"/>
          <w:sz w:val="22"/>
          <w:szCs w:val="22"/>
        </w:rPr>
        <w:tab/>
      </w:r>
    </w:p>
    <w:bookmarkEnd w:id="24"/>
    <w:p w14:paraId="015425C7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Vyšetření biologického materiálu lze požadovat formou písemné nebo elektronické žádanky. Obě formy obsahují stejné typy povinných údajů</w:t>
      </w:r>
      <w:r w:rsidR="00D03C8E" w:rsidRPr="001357DE">
        <w:rPr>
          <w:rFonts w:cs="Arial"/>
          <w:sz w:val="22"/>
          <w:szCs w:val="22"/>
        </w:rPr>
        <w:t xml:space="preserve"> (viz kap. </w:t>
      </w:r>
      <w:r w:rsidR="00D03C8E" w:rsidRPr="00A45845">
        <w:rPr>
          <w:rFonts w:cs="Arial"/>
          <w:b/>
          <w:sz w:val="22"/>
          <w:szCs w:val="22"/>
        </w:rPr>
        <w:t>4.3.2</w:t>
      </w:r>
      <w:r w:rsidR="00D03C8E" w:rsidRPr="001357DE">
        <w:rPr>
          <w:rFonts w:cs="Arial"/>
          <w:sz w:val="22"/>
          <w:szCs w:val="22"/>
        </w:rPr>
        <w:t>.)</w:t>
      </w:r>
      <w:r w:rsidR="00CF0C74" w:rsidRPr="001357DE">
        <w:rPr>
          <w:rFonts w:cs="Arial"/>
          <w:sz w:val="22"/>
          <w:szCs w:val="22"/>
        </w:rPr>
        <w:t>.</w:t>
      </w:r>
    </w:p>
    <w:p w14:paraId="65F59770" w14:textId="77777777" w:rsidR="00824356" w:rsidRPr="001357DE" w:rsidRDefault="00824356" w:rsidP="00824356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>Osobní údaje vyšetřovaných pacientů</w:t>
      </w:r>
      <w:r w:rsidRPr="001357DE">
        <w:rPr>
          <w:rFonts w:cs="Arial"/>
          <w:sz w:val="22"/>
          <w:szCs w:val="22"/>
        </w:rPr>
        <w:t xml:space="preserve"> jsou uchovávány tak, aby nebyly dostupné jiným osobám než pracovníkům, kteří vyšetření provádějí a jsou plně respektovány a dodržovány </w:t>
      </w:r>
      <w:r w:rsidRPr="001357DE">
        <w:rPr>
          <w:rFonts w:cs="Arial"/>
          <w:b/>
          <w:sz w:val="22"/>
          <w:szCs w:val="22"/>
        </w:rPr>
        <w:t>zásady GDPR</w:t>
      </w:r>
      <w:r w:rsidRPr="001357DE">
        <w:rPr>
          <w:rFonts w:cs="Arial"/>
          <w:sz w:val="22"/>
          <w:szCs w:val="22"/>
        </w:rPr>
        <w:t>.</w:t>
      </w:r>
    </w:p>
    <w:p w14:paraId="19BF961B" w14:textId="77777777" w:rsidR="00824356" w:rsidRPr="001357DE" w:rsidRDefault="00824356" w:rsidP="00824356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Vzorky se zpracovávají v časovém režimu uvedeném v „Katalogu laboratorních vyšetření“.</w:t>
      </w:r>
    </w:p>
    <w:p w14:paraId="57D44A36" w14:textId="77777777" w:rsidR="00824356" w:rsidRPr="001357DE" w:rsidRDefault="00824356" w:rsidP="00B3117F">
      <w:pPr>
        <w:spacing w:before="60"/>
        <w:jc w:val="left"/>
        <w:rPr>
          <w:rFonts w:cs="Arial"/>
          <w:sz w:val="22"/>
          <w:szCs w:val="22"/>
        </w:rPr>
      </w:pPr>
    </w:p>
    <w:p w14:paraId="0EB135C3" w14:textId="77777777" w:rsidR="00DE229C" w:rsidRPr="001357DE" w:rsidRDefault="00DE229C" w:rsidP="000B79C8">
      <w:pPr>
        <w:pStyle w:val="Nadpis2"/>
        <w:numPr>
          <w:ilvl w:val="1"/>
          <w:numId w:val="8"/>
        </w:numPr>
        <w:rPr>
          <w:rFonts w:cs="Arial"/>
          <w:sz w:val="22"/>
          <w:szCs w:val="22"/>
        </w:rPr>
      </w:pPr>
      <w:bookmarkStart w:id="25" w:name="_Toc184300037"/>
      <w:r w:rsidRPr="001357DE">
        <w:rPr>
          <w:rFonts w:cs="Arial"/>
          <w:sz w:val="22"/>
          <w:szCs w:val="22"/>
        </w:rPr>
        <w:t>Ústní požadavky na vyšetření. Opakovaná a dodatečná vyšetření</w:t>
      </w:r>
      <w:bookmarkEnd w:id="25"/>
    </w:p>
    <w:p w14:paraId="3F68227D" w14:textId="5FB2403A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Ústní nebo telefonick</w:t>
      </w:r>
      <w:r w:rsidR="001341E6" w:rsidRPr="001357DE">
        <w:rPr>
          <w:rFonts w:cs="Arial"/>
          <w:sz w:val="22"/>
          <w:szCs w:val="22"/>
        </w:rPr>
        <w:t>ý</w:t>
      </w:r>
      <w:r w:rsidRPr="001357DE">
        <w:rPr>
          <w:rFonts w:cs="Arial"/>
          <w:sz w:val="22"/>
          <w:szCs w:val="22"/>
        </w:rPr>
        <w:t xml:space="preserve"> požad</w:t>
      </w:r>
      <w:r w:rsidR="001341E6" w:rsidRPr="001357DE">
        <w:rPr>
          <w:rFonts w:cs="Arial"/>
          <w:sz w:val="22"/>
          <w:szCs w:val="22"/>
        </w:rPr>
        <w:t>avek</w:t>
      </w:r>
      <w:r w:rsidRPr="001357DE">
        <w:rPr>
          <w:rFonts w:cs="Arial"/>
          <w:sz w:val="22"/>
          <w:szCs w:val="22"/>
        </w:rPr>
        <w:t xml:space="preserve"> vyšetření (např. doordinování vyšetření k již zaslanému vzorku) je možné ve výjimečných přípa</w:t>
      </w:r>
      <w:r w:rsidR="0054657E" w:rsidRPr="001357DE">
        <w:rPr>
          <w:rFonts w:cs="Arial"/>
          <w:sz w:val="22"/>
          <w:szCs w:val="22"/>
        </w:rPr>
        <w:t>dech</w:t>
      </w:r>
      <w:r w:rsidR="001341E6" w:rsidRPr="001357DE">
        <w:rPr>
          <w:rFonts w:cs="Arial"/>
          <w:sz w:val="22"/>
          <w:szCs w:val="22"/>
        </w:rPr>
        <w:t xml:space="preserve"> a</w:t>
      </w:r>
      <w:r w:rsidR="0054657E" w:rsidRPr="001357DE">
        <w:rPr>
          <w:rFonts w:cs="Arial"/>
          <w:sz w:val="22"/>
          <w:szCs w:val="22"/>
        </w:rPr>
        <w:t xml:space="preserve"> </w:t>
      </w:r>
      <w:r w:rsidR="00693E17" w:rsidRPr="001357DE">
        <w:rPr>
          <w:rFonts w:cs="Arial"/>
          <w:sz w:val="22"/>
          <w:szCs w:val="22"/>
        </w:rPr>
        <w:t xml:space="preserve">jen </w:t>
      </w:r>
      <w:r w:rsidR="0054657E" w:rsidRPr="001357DE">
        <w:rPr>
          <w:rFonts w:cs="Arial"/>
          <w:sz w:val="22"/>
          <w:szCs w:val="22"/>
        </w:rPr>
        <w:t>pokud je k dispozici</w:t>
      </w:r>
      <w:r w:rsidRPr="001357DE">
        <w:rPr>
          <w:rFonts w:cs="Arial"/>
          <w:sz w:val="22"/>
          <w:szCs w:val="22"/>
        </w:rPr>
        <w:t xml:space="preserve"> vhodný </w:t>
      </w:r>
      <w:r w:rsidR="001341E6" w:rsidRPr="001357DE">
        <w:rPr>
          <w:rFonts w:cs="Arial"/>
          <w:sz w:val="22"/>
          <w:szCs w:val="22"/>
        </w:rPr>
        <w:t xml:space="preserve">biologický </w:t>
      </w:r>
      <w:r w:rsidRPr="001357DE">
        <w:rPr>
          <w:rFonts w:cs="Arial"/>
          <w:sz w:val="22"/>
          <w:szCs w:val="22"/>
        </w:rPr>
        <w:t>materiál</w:t>
      </w:r>
      <w:r w:rsidR="001341E6" w:rsidRPr="001357DE">
        <w:rPr>
          <w:rFonts w:cs="Arial"/>
          <w:sz w:val="22"/>
          <w:szCs w:val="22"/>
        </w:rPr>
        <w:t>.</w:t>
      </w:r>
      <w:r w:rsidRPr="001357DE">
        <w:rPr>
          <w:rFonts w:cs="Arial"/>
          <w:sz w:val="22"/>
          <w:szCs w:val="22"/>
        </w:rPr>
        <w:t xml:space="preserve"> </w:t>
      </w:r>
      <w:r w:rsidR="001341E6" w:rsidRPr="001357DE">
        <w:rPr>
          <w:rFonts w:cs="Arial"/>
          <w:sz w:val="22"/>
          <w:szCs w:val="22"/>
        </w:rPr>
        <w:t>D</w:t>
      </w:r>
      <w:r w:rsidRPr="001357DE">
        <w:rPr>
          <w:rFonts w:cs="Arial"/>
          <w:sz w:val="22"/>
          <w:szCs w:val="22"/>
        </w:rPr>
        <w:t xml:space="preserve">ohlášená vyšetření </w:t>
      </w:r>
      <w:r w:rsidR="001341E6" w:rsidRPr="001357DE">
        <w:rPr>
          <w:rFonts w:cs="Arial"/>
          <w:sz w:val="22"/>
          <w:szCs w:val="22"/>
        </w:rPr>
        <w:t xml:space="preserve">se </w:t>
      </w:r>
      <w:r w:rsidRPr="001357DE">
        <w:rPr>
          <w:rFonts w:cs="Arial"/>
          <w:sz w:val="22"/>
          <w:szCs w:val="22"/>
        </w:rPr>
        <w:t>dopíší na původní žádanku</w:t>
      </w:r>
      <w:r w:rsidR="00C66958" w:rsidRPr="001357DE">
        <w:rPr>
          <w:rFonts w:cs="Arial"/>
          <w:sz w:val="22"/>
          <w:szCs w:val="22"/>
        </w:rPr>
        <w:t xml:space="preserve"> </w:t>
      </w:r>
      <w:r w:rsidR="001341E6" w:rsidRPr="001357DE">
        <w:rPr>
          <w:rFonts w:cs="Arial"/>
          <w:sz w:val="22"/>
          <w:szCs w:val="22"/>
        </w:rPr>
        <w:t xml:space="preserve">a do IS </w:t>
      </w:r>
      <w:r w:rsidR="00C66958" w:rsidRPr="001357DE">
        <w:rPr>
          <w:rFonts w:cs="Arial"/>
          <w:sz w:val="22"/>
          <w:szCs w:val="22"/>
        </w:rPr>
        <w:t>(poznámka „telefonicky doobjednáno“, kdo</w:t>
      </w:r>
      <w:r w:rsidR="001341E6" w:rsidRPr="001357DE">
        <w:rPr>
          <w:rFonts w:cs="Arial"/>
          <w:sz w:val="22"/>
          <w:szCs w:val="22"/>
        </w:rPr>
        <w:t xml:space="preserve"> </w:t>
      </w:r>
      <w:r w:rsidR="00C66958" w:rsidRPr="001357DE">
        <w:rPr>
          <w:rFonts w:cs="Arial"/>
          <w:sz w:val="22"/>
          <w:szCs w:val="22"/>
        </w:rPr>
        <w:t xml:space="preserve">a kdy doobjednal – jméno lékaře, identifikace BM k </w:t>
      </w:r>
      <w:proofErr w:type="spellStart"/>
      <w:r w:rsidR="00C66958" w:rsidRPr="001357DE">
        <w:rPr>
          <w:rFonts w:cs="Arial"/>
          <w:sz w:val="22"/>
          <w:szCs w:val="22"/>
        </w:rPr>
        <w:t>dovyšetření</w:t>
      </w:r>
      <w:proofErr w:type="spellEnd"/>
      <w:r w:rsidRPr="001357DE">
        <w:rPr>
          <w:rFonts w:cs="Arial"/>
          <w:sz w:val="22"/>
          <w:szCs w:val="22"/>
        </w:rPr>
        <w:t>,</w:t>
      </w:r>
      <w:r w:rsidR="006869A3" w:rsidRPr="001357DE">
        <w:rPr>
          <w:rFonts w:cs="Arial"/>
          <w:sz w:val="22"/>
          <w:szCs w:val="22"/>
        </w:rPr>
        <w:t xml:space="preserve"> </w:t>
      </w:r>
      <w:r w:rsidR="00C66958" w:rsidRPr="001357DE">
        <w:rPr>
          <w:rFonts w:cs="Arial"/>
          <w:sz w:val="22"/>
          <w:szCs w:val="22"/>
        </w:rPr>
        <w:t>podpis</w:t>
      </w:r>
      <w:r w:rsidR="006869A3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zaznamenávajícího</w:t>
      </w:r>
      <w:r w:rsidR="001341E6" w:rsidRPr="001357DE">
        <w:rPr>
          <w:rFonts w:cs="Arial"/>
          <w:sz w:val="22"/>
          <w:szCs w:val="22"/>
        </w:rPr>
        <w:t xml:space="preserve">/přebírajícího </w:t>
      </w:r>
      <w:r w:rsidRPr="001357DE">
        <w:rPr>
          <w:rFonts w:cs="Arial"/>
          <w:sz w:val="22"/>
          <w:szCs w:val="22"/>
        </w:rPr>
        <w:t>pracovníka</w:t>
      </w:r>
      <w:r w:rsidR="001341E6" w:rsidRPr="001357DE">
        <w:rPr>
          <w:rFonts w:cs="Arial"/>
          <w:sz w:val="22"/>
          <w:szCs w:val="22"/>
        </w:rPr>
        <w:t>)</w:t>
      </w:r>
      <w:r w:rsidR="007626FF" w:rsidRPr="001357DE">
        <w:rPr>
          <w:rFonts w:cs="Arial"/>
          <w:sz w:val="22"/>
          <w:szCs w:val="22"/>
        </w:rPr>
        <w:t xml:space="preserve"> a je požadováno zaslání dodatečné žádanky</w:t>
      </w:r>
      <w:r w:rsidR="001341E6" w:rsidRPr="001357DE">
        <w:rPr>
          <w:rFonts w:cs="Arial"/>
          <w:sz w:val="22"/>
          <w:szCs w:val="22"/>
        </w:rPr>
        <w:t xml:space="preserve"> </w:t>
      </w:r>
      <w:r w:rsidR="00C62644" w:rsidRPr="001357DE">
        <w:rPr>
          <w:rFonts w:cs="Arial"/>
          <w:sz w:val="22"/>
          <w:szCs w:val="22"/>
        </w:rPr>
        <w:t xml:space="preserve">     </w:t>
      </w:r>
      <w:r w:rsidR="001341E6" w:rsidRPr="001357DE">
        <w:rPr>
          <w:rFonts w:cs="Arial"/>
          <w:sz w:val="22"/>
          <w:szCs w:val="22"/>
        </w:rPr>
        <w:t xml:space="preserve">    o vyšetření</w:t>
      </w:r>
      <w:r w:rsidRPr="001357DE">
        <w:rPr>
          <w:rFonts w:cs="Arial"/>
          <w:sz w:val="22"/>
          <w:szCs w:val="22"/>
        </w:rPr>
        <w:t xml:space="preserve">. </w:t>
      </w:r>
      <w:r w:rsidR="00D03C8E" w:rsidRPr="001357DE">
        <w:rPr>
          <w:rFonts w:cs="Arial"/>
          <w:sz w:val="22"/>
          <w:szCs w:val="22"/>
        </w:rPr>
        <w:t>BM se na PATOL uchovává max. 10 dní po uvolnění výsledku vyšetření.</w:t>
      </w:r>
      <w:r w:rsidR="00DA2A41" w:rsidRPr="001357DE">
        <w:rPr>
          <w:rFonts w:cs="Arial"/>
          <w:sz w:val="22"/>
          <w:szCs w:val="22"/>
        </w:rPr>
        <w:t xml:space="preserve"> Bločky</w:t>
      </w:r>
      <w:r w:rsidR="006869A3" w:rsidRPr="001357DE">
        <w:rPr>
          <w:rFonts w:cs="Arial"/>
          <w:sz w:val="22"/>
          <w:szCs w:val="22"/>
        </w:rPr>
        <w:t xml:space="preserve"> </w:t>
      </w:r>
      <w:r w:rsidR="001341E6" w:rsidRPr="001357DE">
        <w:rPr>
          <w:rFonts w:cs="Arial"/>
          <w:sz w:val="22"/>
          <w:szCs w:val="22"/>
        </w:rPr>
        <w:t xml:space="preserve">  </w:t>
      </w:r>
      <w:r w:rsidR="00C62644" w:rsidRPr="001357DE">
        <w:rPr>
          <w:rFonts w:cs="Arial"/>
          <w:sz w:val="22"/>
          <w:szCs w:val="22"/>
        </w:rPr>
        <w:t xml:space="preserve">   </w:t>
      </w:r>
      <w:r w:rsidR="00DA2A41" w:rsidRPr="001357DE">
        <w:rPr>
          <w:rFonts w:cs="Arial"/>
          <w:sz w:val="22"/>
          <w:szCs w:val="22"/>
        </w:rPr>
        <w:t xml:space="preserve">a trvalé preparáty se uchovávají na PATOL po dobu </w:t>
      </w:r>
      <w:r w:rsidR="00220DB8" w:rsidRPr="001357DE">
        <w:rPr>
          <w:rFonts w:cs="Arial"/>
          <w:sz w:val="22"/>
          <w:szCs w:val="22"/>
        </w:rPr>
        <w:t xml:space="preserve">minimálně </w:t>
      </w:r>
      <w:r w:rsidR="00DA2A41" w:rsidRPr="001357DE">
        <w:rPr>
          <w:rFonts w:cs="Arial"/>
          <w:sz w:val="22"/>
          <w:szCs w:val="22"/>
        </w:rPr>
        <w:t>5 let od vydání výsledku vyše</w:t>
      </w:r>
      <w:r w:rsidR="00B45F11" w:rsidRPr="001357DE">
        <w:rPr>
          <w:rFonts w:cs="Arial"/>
          <w:sz w:val="22"/>
          <w:szCs w:val="22"/>
        </w:rPr>
        <w:t xml:space="preserve">tření, poté je </w:t>
      </w:r>
      <w:r w:rsidR="00656A88" w:rsidRPr="001357DE">
        <w:rPr>
          <w:rFonts w:cs="Arial"/>
          <w:sz w:val="22"/>
          <w:szCs w:val="22"/>
        </w:rPr>
        <w:t>provedena částečná skartace</w:t>
      </w:r>
      <w:r w:rsidR="00220DB8" w:rsidRPr="001357DE">
        <w:rPr>
          <w:rFonts w:cs="Arial"/>
          <w:sz w:val="22"/>
          <w:szCs w:val="22"/>
        </w:rPr>
        <w:t xml:space="preserve"> dle diagnózy</w:t>
      </w:r>
      <w:r w:rsidR="00C62644" w:rsidRPr="001357DE">
        <w:rPr>
          <w:rFonts w:cs="Arial"/>
          <w:sz w:val="22"/>
          <w:szCs w:val="22"/>
        </w:rPr>
        <w:t xml:space="preserve"> (viz </w:t>
      </w:r>
      <w:r w:rsidR="00C62644" w:rsidRPr="00A45845">
        <w:rPr>
          <w:rFonts w:cs="Arial"/>
          <w:b/>
          <w:sz w:val="22"/>
          <w:szCs w:val="22"/>
        </w:rPr>
        <w:t>SOP-01</w:t>
      </w:r>
      <w:r w:rsidR="00472C7E" w:rsidRPr="001357DE">
        <w:rPr>
          <w:rFonts w:cs="Arial"/>
          <w:sz w:val="22"/>
          <w:szCs w:val="22"/>
        </w:rPr>
        <w:t>,</w:t>
      </w:r>
      <w:r w:rsidR="00472C7E" w:rsidRPr="001357DE">
        <w:t xml:space="preserve"> </w:t>
      </w:r>
      <w:r w:rsidR="00472C7E" w:rsidRPr="00A45845">
        <w:rPr>
          <w:b/>
        </w:rPr>
        <w:t>PP-01-01-68</w:t>
      </w:r>
      <w:r w:rsidR="00472C7E" w:rsidRPr="001357DE">
        <w:t xml:space="preserve"> a ve </w:t>
      </w:r>
      <w:r w:rsidR="00472C7E" w:rsidRPr="00A45845">
        <w:rPr>
          <w:b/>
        </w:rPr>
        <w:t>Sm-K001</w:t>
      </w:r>
      <w:r w:rsidR="00472C7E" w:rsidRPr="001357DE">
        <w:t xml:space="preserve"> Nakládání s odpady)</w:t>
      </w:r>
      <w:r w:rsidR="00656A88" w:rsidRPr="001357DE">
        <w:rPr>
          <w:rFonts w:cs="Arial"/>
          <w:sz w:val="22"/>
          <w:szCs w:val="22"/>
        </w:rPr>
        <w:t>.</w:t>
      </w:r>
    </w:p>
    <w:p w14:paraId="18FFF0CA" w14:textId="5F1CC4A9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Bez písemně zaznamenaného požadavku nelze dotyčné vyšetření účtovat pojišťovnám a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jiným plátcům, tj. provádí se na účet FNOL. Pokud nebude hrozit nebezpečí z prodlení, budou z tohoto důvodu výsledky ústně požadovaných vyšetření vydány (uvolněny do NIS) až po dodá</w:t>
      </w:r>
      <w:r w:rsidR="00F22402" w:rsidRPr="001357DE">
        <w:rPr>
          <w:rFonts w:cs="Arial"/>
          <w:sz w:val="22"/>
          <w:szCs w:val="22"/>
        </w:rPr>
        <w:t>ní nové žádanky, nebo</w:t>
      </w:r>
      <w:r w:rsidRPr="001357DE">
        <w:rPr>
          <w:rFonts w:cs="Arial"/>
          <w:sz w:val="22"/>
          <w:szCs w:val="22"/>
        </w:rPr>
        <w:t xml:space="preserve"> doplnění původní žádanky (viz výše).</w:t>
      </w:r>
    </w:p>
    <w:p w14:paraId="7FCBB0F2" w14:textId="77777777" w:rsidR="00534DC8" w:rsidRPr="001357DE" w:rsidRDefault="00534DC8" w:rsidP="006810DA">
      <w:pPr>
        <w:spacing w:before="60"/>
        <w:rPr>
          <w:rFonts w:cs="Arial"/>
          <w:sz w:val="22"/>
          <w:szCs w:val="22"/>
        </w:rPr>
      </w:pPr>
    </w:p>
    <w:p w14:paraId="44501F10" w14:textId="77777777" w:rsidR="00DE229C" w:rsidRPr="001357DE" w:rsidRDefault="00DE229C" w:rsidP="00353B29">
      <w:pPr>
        <w:pStyle w:val="Nadpis1"/>
        <w:spacing w:after="60"/>
        <w:ind w:left="431" w:hanging="431"/>
        <w:rPr>
          <w:rFonts w:cs="Arial"/>
          <w:sz w:val="22"/>
          <w:szCs w:val="22"/>
        </w:rPr>
      </w:pPr>
      <w:bookmarkStart w:id="26" w:name="_Toc184300038"/>
      <w:bookmarkStart w:id="27" w:name="_Toc154296122"/>
      <w:r w:rsidRPr="001357DE">
        <w:rPr>
          <w:rFonts w:cs="Arial"/>
          <w:sz w:val="22"/>
          <w:szCs w:val="22"/>
        </w:rPr>
        <w:t>PŘÍJEM BIOLOGICK</w:t>
      </w:r>
      <w:r w:rsidR="00DC26D1" w:rsidRPr="001357DE">
        <w:rPr>
          <w:rFonts w:cs="Arial"/>
          <w:sz w:val="22"/>
          <w:szCs w:val="22"/>
        </w:rPr>
        <w:t>ÉHO</w:t>
      </w:r>
      <w:r w:rsidRPr="001357DE">
        <w:rPr>
          <w:rFonts w:cs="Arial"/>
          <w:sz w:val="22"/>
          <w:szCs w:val="22"/>
        </w:rPr>
        <w:t xml:space="preserve"> MATERIÁL</w:t>
      </w:r>
      <w:r w:rsidR="00DC26D1" w:rsidRPr="001357DE">
        <w:rPr>
          <w:rFonts w:cs="Arial"/>
          <w:sz w:val="22"/>
          <w:szCs w:val="22"/>
        </w:rPr>
        <w:t>U</w:t>
      </w:r>
      <w:bookmarkEnd w:id="26"/>
    </w:p>
    <w:p w14:paraId="50C4790F" w14:textId="77777777" w:rsidR="00DE229C" w:rsidRPr="001357DE" w:rsidRDefault="00DE229C" w:rsidP="000B79C8">
      <w:pPr>
        <w:pStyle w:val="Nadpis2"/>
        <w:numPr>
          <w:ilvl w:val="1"/>
          <w:numId w:val="9"/>
        </w:numPr>
        <w:rPr>
          <w:rFonts w:cs="Arial"/>
          <w:sz w:val="22"/>
          <w:szCs w:val="22"/>
        </w:rPr>
      </w:pPr>
      <w:bookmarkStart w:id="28" w:name="_Toc184300039"/>
      <w:r w:rsidRPr="001357DE">
        <w:rPr>
          <w:rFonts w:cs="Arial"/>
          <w:sz w:val="22"/>
          <w:szCs w:val="22"/>
        </w:rPr>
        <w:t>Příjem bioptických a cytologických vzorků a vedení dokumentace</w:t>
      </w:r>
      <w:bookmarkEnd w:id="28"/>
    </w:p>
    <w:p w14:paraId="6C070D6F" w14:textId="77777777" w:rsidR="00573002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Příjem vzorků na </w:t>
      </w:r>
      <w:r w:rsidR="00CF0C74" w:rsidRPr="001357DE">
        <w:rPr>
          <w:rFonts w:cs="Arial"/>
          <w:sz w:val="22"/>
          <w:szCs w:val="22"/>
        </w:rPr>
        <w:t xml:space="preserve">PATOL </w:t>
      </w:r>
      <w:r w:rsidRPr="001357DE">
        <w:rPr>
          <w:rFonts w:cs="Arial"/>
          <w:sz w:val="22"/>
          <w:szCs w:val="22"/>
        </w:rPr>
        <w:t>probíhá na základě dodání řádně vyplněné žádanky a nádobky se vzorkem a začíná kontrolou úplnosti a shody údajů na žádance a odběrové nádobce</w:t>
      </w:r>
      <w:r w:rsidR="00891B97" w:rsidRPr="001357DE">
        <w:rPr>
          <w:rFonts w:cs="Arial"/>
          <w:sz w:val="22"/>
          <w:szCs w:val="22"/>
        </w:rPr>
        <w:t xml:space="preserve"> (viz kap. </w:t>
      </w:r>
      <w:r w:rsidRPr="00A45845">
        <w:rPr>
          <w:rFonts w:cs="Arial"/>
          <w:b/>
          <w:sz w:val="22"/>
          <w:szCs w:val="22"/>
        </w:rPr>
        <w:t>4.3</w:t>
      </w:r>
      <w:r w:rsidR="00891B97" w:rsidRPr="001357DE">
        <w:rPr>
          <w:rFonts w:cs="Arial"/>
          <w:sz w:val="22"/>
          <w:szCs w:val="22"/>
        </w:rPr>
        <w:t>)</w:t>
      </w:r>
      <w:r w:rsidRPr="001357DE">
        <w:rPr>
          <w:rFonts w:cs="Arial"/>
          <w:sz w:val="22"/>
          <w:szCs w:val="22"/>
        </w:rPr>
        <w:t>. Příjem materiálu končí postoupením BM k dalšímu zpracování do příslušných laboratoří</w:t>
      </w:r>
      <w:r w:rsidR="00193431" w:rsidRPr="001357DE">
        <w:rPr>
          <w:rFonts w:cs="Arial"/>
          <w:sz w:val="22"/>
          <w:szCs w:val="22"/>
        </w:rPr>
        <w:t xml:space="preserve"> PATOL</w:t>
      </w:r>
      <w:r w:rsidRPr="001357DE">
        <w:rPr>
          <w:rFonts w:cs="Arial"/>
          <w:sz w:val="22"/>
          <w:szCs w:val="22"/>
        </w:rPr>
        <w:t>. Vzorky jsou opět kontrolovány na jednotlivých úsecích a dále zpracovávány.</w:t>
      </w:r>
      <w:r w:rsidR="00735CF3" w:rsidRPr="001357DE">
        <w:rPr>
          <w:rFonts w:cs="Arial"/>
          <w:sz w:val="22"/>
          <w:szCs w:val="22"/>
        </w:rPr>
        <w:t xml:space="preserve"> </w:t>
      </w:r>
    </w:p>
    <w:p w14:paraId="624DC6D5" w14:textId="30FDEB5A" w:rsidR="0029651F" w:rsidRPr="001357DE" w:rsidRDefault="0029651F" w:rsidP="0029651F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Při příjmu do laboratoře je každý vzorek opatřen štítkem s bioptickým číslem a čárovým kódem. Tento štítek je nalepen na „Žádanku o vyšetření bioptického materiálu“ a denní seznam těchto čísel je uveden v „Bioptické knize“ nebo „Cytologické knize“</w:t>
      </w:r>
      <w:r w:rsidR="0009276D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v případě cytologického materiálu. Stejným číslem</w:t>
      </w:r>
      <w:r w:rsidR="001C4112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jako žádanka</w:t>
      </w:r>
      <w:r w:rsidR="001C4112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je označena kazeta/y s přikrojeným materiálem, nádoba se zbylým biologickým materiálem a následně i zhotovené preparáty. Takto je materiál evidován, zpracováván a následně uchováván</w:t>
      </w:r>
      <w:r w:rsidR="006425EB" w:rsidRPr="001357DE">
        <w:rPr>
          <w:rFonts w:cs="Arial"/>
          <w:sz w:val="22"/>
          <w:szCs w:val="22"/>
        </w:rPr>
        <w:t xml:space="preserve"> po nezbytně dlouhou dobu</w:t>
      </w:r>
      <w:r w:rsidRPr="001357DE">
        <w:rPr>
          <w:rFonts w:cs="Arial"/>
          <w:sz w:val="22"/>
          <w:szCs w:val="22"/>
        </w:rPr>
        <w:t>.</w:t>
      </w:r>
    </w:p>
    <w:p w14:paraId="477AA100" w14:textId="5D87FBE0" w:rsidR="0029651F" w:rsidRPr="001357DE" w:rsidRDefault="0029651F" w:rsidP="0029651F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 případě </w:t>
      </w:r>
      <w:r w:rsidRPr="001357DE">
        <w:rPr>
          <w:rFonts w:cs="Arial"/>
          <w:b/>
          <w:sz w:val="22"/>
          <w:szCs w:val="22"/>
        </w:rPr>
        <w:t>bioptického materiálu</w:t>
      </w:r>
      <w:r w:rsidRPr="001357DE">
        <w:rPr>
          <w:rFonts w:cs="Arial"/>
          <w:sz w:val="22"/>
          <w:szCs w:val="22"/>
        </w:rPr>
        <w:t xml:space="preserve"> jsou zaevidované vzorky </w:t>
      </w:r>
      <w:r w:rsidR="002665CB" w:rsidRPr="001357DE">
        <w:rPr>
          <w:rFonts w:cs="Arial"/>
          <w:sz w:val="22"/>
          <w:szCs w:val="22"/>
        </w:rPr>
        <w:t xml:space="preserve">po příjmu </w:t>
      </w:r>
      <w:r w:rsidRPr="001357DE">
        <w:rPr>
          <w:rFonts w:cs="Arial"/>
          <w:sz w:val="22"/>
          <w:szCs w:val="22"/>
        </w:rPr>
        <w:t xml:space="preserve">přikrojeny (blokovány), číselně označené </w:t>
      </w:r>
      <w:r w:rsidR="0054657E" w:rsidRPr="001357DE">
        <w:rPr>
          <w:rFonts w:cs="Arial"/>
          <w:sz w:val="22"/>
          <w:szCs w:val="22"/>
        </w:rPr>
        <w:t xml:space="preserve">případné </w:t>
      </w:r>
      <w:r w:rsidRPr="001357DE">
        <w:rPr>
          <w:rFonts w:cs="Arial"/>
          <w:sz w:val="22"/>
          <w:szCs w:val="22"/>
        </w:rPr>
        <w:t>zbytky nevyblokov</w:t>
      </w:r>
      <w:r w:rsidR="0054657E" w:rsidRPr="001357DE">
        <w:rPr>
          <w:rFonts w:cs="Arial"/>
          <w:sz w:val="22"/>
          <w:szCs w:val="22"/>
        </w:rPr>
        <w:t>aného materiálu</w:t>
      </w:r>
      <w:r w:rsidRPr="001357DE">
        <w:rPr>
          <w:rFonts w:cs="Arial"/>
          <w:sz w:val="22"/>
          <w:szCs w:val="22"/>
        </w:rPr>
        <w:t xml:space="preserve"> jsou uchovávány ve fixačním roztoku ve skříních s odtahem. Na žádanku se zaznamená, že materiál má rezervu (R). Je vyplněna elektronická dokumentace vedená v LIMS</w:t>
      </w:r>
      <w:r w:rsidR="0054657E" w:rsidRPr="001357DE">
        <w:rPr>
          <w:rFonts w:cs="Arial"/>
          <w:sz w:val="22"/>
          <w:szCs w:val="22"/>
        </w:rPr>
        <w:t xml:space="preserve">. Originály žádanek </w:t>
      </w:r>
      <w:r w:rsidRPr="001357DE">
        <w:rPr>
          <w:rFonts w:cs="Arial"/>
          <w:sz w:val="22"/>
          <w:szCs w:val="22"/>
        </w:rPr>
        <w:t>s doplněnou </w:t>
      </w:r>
      <w:proofErr w:type="spellStart"/>
      <w:r w:rsidRPr="001357DE">
        <w:rPr>
          <w:rFonts w:cs="Arial"/>
          <w:sz w:val="22"/>
          <w:szCs w:val="22"/>
        </w:rPr>
        <w:t>histo</w:t>
      </w:r>
      <w:proofErr w:type="spellEnd"/>
      <w:r w:rsidR="0054657E" w:rsidRPr="001357DE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 xml:space="preserve">patologickou diagnózou se uchovávají v archivu </w:t>
      </w:r>
      <w:r w:rsidR="00A124C7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>.</w:t>
      </w:r>
    </w:p>
    <w:p w14:paraId="4EEE66D3" w14:textId="37E74466" w:rsidR="00AF7D14" w:rsidRPr="001357DE" w:rsidRDefault="0029651F" w:rsidP="00CC05C9">
      <w:pPr>
        <w:tabs>
          <w:tab w:val="left" w:pos="0"/>
          <w:tab w:val="left" w:pos="9214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V případě </w:t>
      </w:r>
      <w:r w:rsidRPr="001357DE">
        <w:rPr>
          <w:rFonts w:cs="Arial"/>
          <w:b/>
          <w:sz w:val="22"/>
          <w:szCs w:val="22"/>
        </w:rPr>
        <w:t>cytologického materiálu</w:t>
      </w:r>
      <w:r w:rsidRPr="001357DE">
        <w:rPr>
          <w:rFonts w:cs="Arial"/>
          <w:sz w:val="22"/>
          <w:szCs w:val="22"/>
        </w:rPr>
        <w:t xml:space="preserve"> jsou vzorky rovněž označeny štítkem s cytologickým </w:t>
      </w:r>
      <w:proofErr w:type="spellStart"/>
      <w:r w:rsidRPr="001357DE">
        <w:rPr>
          <w:rFonts w:cs="Arial"/>
          <w:sz w:val="22"/>
          <w:szCs w:val="22"/>
        </w:rPr>
        <w:t>čís</w:t>
      </w:r>
      <w:proofErr w:type="spellEnd"/>
      <w:r w:rsidR="00CC05C9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 xml:space="preserve">lem a čárovým kódem, stejným číslem jsou označeny všechny již hotové dodané nebo </w:t>
      </w:r>
      <w:proofErr w:type="spellStart"/>
      <w:r w:rsidRPr="001357DE">
        <w:rPr>
          <w:rFonts w:cs="Arial"/>
          <w:sz w:val="22"/>
          <w:szCs w:val="22"/>
        </w:rPr>
        <w:t>zho</w:t>
      </w:r>
      <w:r w:rsidR="00CC05C9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>tovované</w:t>
      </w:r>
      <w:proofErr w:type="spellEnd"/>
      <w:r w:rsidRPr="001357DE">
        <w:rPr>
          <w:rFonts w:cs="Arial"/>
          <w:sz w:val="22"/>
          <w:szCs w:val="22"/>
        </w:rPr>
        <w:t xml:space="preserve"> preparáty, případně </w:t>
      </w:r>
      <w:proofErr w:type="spellStart"/>
      <w:r w:rsidRPr="001357DE">
        <w:rPr>
          <w:rFonts w:cs="Arial"/>
          <w:sz w:val="22"/>
          <w:szCs w:val="22"/>
        </w:rPr>
        <w:t>cytobloky</w:t>
      </w:r>
      <w:proofErr w:type="spellEnd"/>
      <w:r w:rsidR="0054657E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a zaevidované vzorky jsou okamžitě zpracovávány. Je</w:t>
      </w:r>
      <w:r w:rsidR="00976FD0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vyplněna elektronická dokumentace vedená v LIMS. Originály žádanek</w:t>
      </w:r>
      <w:r w:rsidR="00CC05C9">
        <w:rPr>
          <w:rFonts w:cs="Arial"/>
          <w:sz w:val="22"/>
          <w:szCs w:val="22"/>
        </w:rPr>
        <w:t xml:space="preserve"> s doplněnou </w:t>
      </w:r>
      <w:proofErr w:type="spellStart"/>
      <w:r w:rsidR="00CC05C9">
        <w:rPr>
          <w:rFonts w:cs="Arial"/>
          <w:sz w:val="22"/>
          <w:szCs w:val="22"/>
        </w:rPr>
        <w:t>cytolo-</w:t>
      </w:r>
      <w:r w:rsidRPr="001357DE">
        <w:rPr>
          <w:rFonts w:cs="Arial"/>
          <w:sz w:val="22"/>
          <w:szCs w:val="22"/>
        </w:rPr>
        <w:t>gickou</w:t>
      </w:r>
      <w:proofErr w:type="spellEnd"/>
      <w:r w:rsidRPr="001357DE">
        <w:rPr>
          <w:rFonts w:cs="Arial"/>
          <w:sz w:val="22"/>
          <w:szCs w:val="22"/>
        </w:rPr>
        <w:t xml:space="preserve"> diagnózou se uchovávají v archivu </w:t>
      </w:r>
      <w:r w:rsidR="00A124C7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>.</w:t>
      </w:r>
    </w:p>
    <w:p w14:paraId="238E66C9" w14:textId="517EA2CF" w:rsidR="00534DC8" w:rsidRPr="001357DE" w:rsidRDefault="00534DC8" w:rsidP="00F3379D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Ke každému vyšetřovanému pacientovi je na žádance </w:t>
      </w:r>
      <w:r w:rsidR="00F3379D" w:rsidRPr="001357DE">
        <w:rPr>
          <w:rFonts w:cs="Arial"/>
          <w:sz w:val="22"/>
          <w:szCs w:val="22"/>
        </w:rPr>
        <w:t xml:space="preserve">vedena </w:t>
      </w:r>
      <w:r w:rsidRPr="001357DE">
        <w:rPr>
          <w:rFonts w:cs="Arial"/>
          <w:sz w:val="22"/>
          <w:szCs w:val="22"/>
        </w:rPr>
        <w:t>evidence o počtu zhotovených tkáňových bločků, počtu preparátů, použitém barvení a způsobu archivace bločků a preparátů.</w:t>
      </w:r>
    </w:p>
    <w:p w14:paraId="0238C2EF" w14:textId="77777777" w:rsidR="00F3379D" w:rsidRPr="001357DE" w:rsidRDefault="00F3379D" w:rsidP="00F3379D">
      <w:pPr>
        <w:spacing w:before="60"/>
        <w:rPr>
          <w:rFonts w:cs="Arial"/>
          <w:sz w:val="22"/>
          <w:szCs w:val="22"/>
        </w:rPr>
      </w:pPr>
    </w:p>
    <w:p w14:paraId="09560A12" w14:textId="645D8446" w:rsidR="00935A21" w:rsidRPr="001357DE" w:rsidRDefault="00D318B1" w:rsidP="000B79C8">
      <w:pPr>
        <w:pStyle w:val="Nadpis2"/>
        <w:numPr>
          <w:ilvl w:val="1"/>
          <w:numId w:val="9"/>
        </w:numPr>
        <w:rPr>
          <w:rFonts w:cs="Arial"/>
          <w:sz w:val="22"/>
          <w:szCs w:val="22"/>
        </w:rPr>
      </w:pPr>
      <w:bookmarkStart w:id="29" w:name="_Toc184300040"/>
      <w:r w:rsidRPr="001357DE">
        <w:rPr>
          <w:rFonts w:cs="Arial"/>
          <w:sz w:val="22"/>
          <w:szCs w:val="22"/>
        </w:rPr>
        <w:t>Příjem konzultací a žádanek ke speciálnímu vyšetření s</w:t>
      </w:r>
      <w:r w:rsidR="00DC429A" w:rsidRPr="001357DE">
        <w:rPr>
          <w:rFonts w:cs="Arial"/>
          <w:sz w:val="22"/>
          <w:szCs w:val="22"/>
        </w:rPr>
        <w:t> externím</w:t>
      </w:r>
      <w:r w:rsidR="00FD65B7" w:rsidRPr="001357DE">
        <w:rPr>
          <w:rFonts w:cs="Arial"/>
          <w:sz w:val="22"/>
          <w:szCs w:val="22"/>
        </w:rPr>
        <w:t>i</w:t>
      </w:r>
      <w:r w:rsidR="00DC429A" w:rsidRPr="001357DE">
        <w:rPr>
          <w:rFonts w:cs="Arial"/>
          <w:sz w:val="22"/>
          <w:szCs w:val="22"/>
        </w:rPr>
        <w:t xml:space="preserve"> bloky</w:t>
      </w:r>
      <w:bookmarkEnd w:id="29"/>
    </w:p>
    <w:p w14:paraId="0E7DA016" w14:textId="506C3525" w:rsidR="00FD65B7" w:rsidRPr="001357DE" w:rsidRDefault="00FD65B7" w:rsidP="00AF7D14">
      <w:pPr>
        <w:spacing w:before="60"/>
        <w:rPr>
          <w:rFonts w:eastAsia="Calibri" w:cs="Arial"/>
          <w:sz w:val="22"/>
          <w:szCs w:val="22"/>
          <w:lang w:eastAsia="en-US"/>
        </w:rPr>
      </w:pPr>
      <w:r w:rsidRPr="001357DE">
        <w:rPr>
          <w:rFonts w:cs="Arial"/>
          <w:sz w:val="22"/>
          <w:szCs w:val="22"/>
        </w:rPr>
        <w:t>K</w:t>
      </w:r>
      <w:r w:rsidR="00D318B1" w:rsidRPr="001357DE">
        <w:rPr>
          <w:rFonts w:cs="Arial"/>
          <w:sz w:val="22"/>
          <w:szCs w:val="22"/>
        </w:rPr>
        <w:t>ažd</w:t>
      </w:r>
      <w:r w:rsidR="002167D6" w:rsidRPr="001357DE">
        <w:rPr>
          <w:rFonts w:cs="Arial"/>
          <w:sz w:val="22"/>
          <w:szCs w:val="22"/>
        </w:rPr>
        <w:t>é</w:t>
      </w:r>
      <w:r w:rsidR="00DC429A" w:rsidRPr="001357DE">
        <w:rPr>
          <w:rFonts w:cs="Arial"/>
          <w:sz w:val="22"/>
          <w:szCs w:val="22"/>
        </w:rPr>
        <w:t xml:space="preserve"> konzultac</w:t>
      </w:r>
      <w:r w:rsidRPr="001357DE">
        <w:rPr>
          <w:rFonts w:cs="Arial"/>
          <w:sz w:val="22"/>
          <w:szCs w:val="22"/>
        </w:rPr>
        <w:t>i</w:t>
      </w:r>
      <w:r w:rsidR="00DC429A" w:rsidRPr="001357DE">
        <w:rPr>
          <w:rFonts w:cs="Arial"/>
          <w:sz w:val="22"/>
          <w:szCs w:val="22"/>
        </w:rPr>
        <w:t>, resp. Žádan</w:t>
      </w:r>
      <w:r w:rsidRPr="001357DE">
        <w:rPr>
          <w:rFonts w:cs="Arial"/>
          <w:sz w:val="22"/>
          <w:szCs w:val="22"/>
        </w:rPr>
        <w:t>ce</w:t>
      </w:r>
      <w:r w:rsidR="00DC429A" w:rsidRPr="001357DE">
        <w:rPr>
          <w:rFonts w:cs="Arial"/>
          <w:sz w:val="22"/>
          <w:szCs w:val="22"/>
        </w:rPr>
        <w:t xml:space="preserve"> pro speciální molekulární vyšetření</w:t>
      </w:r>
      <w:r w:rsidR="00FD397E" w:rsidRPr="001357DE">
        <w:rPr>
          <w:rFonts w:cs="Arial"/>
          <w:sz w:val="22"/>
          <w:szCs w:val="22"/>
        </w:rPr>
        <w:t>,</w:t>
      </w:r>
      <w:r w:rsidR="00DC429A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je přiděleno </w:t>
      </w:r>
      <w:r w:rsidR="00D318B1" w:rsidRPr="001357DE">
        <w:rPr>
          <w:rFonts w:cs="Arial"/>
          <w:sz w:val="22"/>
          <w:szCs w:val="22"/>
        </w:rPr>
        <w:t>bioptick</w:t>
      </w:r>
      <w:r w:rsidRPr="001357DE">
        <w:rPr>
          <w:rFonts w:cs="Arial"/>
          <w:sz w:val="22"/>
          <w:szCs w:val="22"/>
        </w:rPr>
        <w:t>é</w:t>
      </w:r>
      <w:r w:rsidR="00D318B1" w:rsidRPr="001357DE">
        <w:rPr>
          <w:rFonts w:cs="Arial"/>
          <w:sz w:val="22"/>
          <w:szCs w:val="22"/>
        </w:rPr>
        <w:t xml:space="preserve"> čísl</w:t>
      </w:r>
      <w:r w:rsidRPr="001357DE">
        <w:rPr>
          <w:rFonts w:cs="Arial"/>
          <w:sz w:val="22"/>
          <w:szCs w:val="22"/>
        </w:rPr>
        <w:t>o</w:t>
      </w:r>
      <w:r w:rsidR="00D318B1" w:rsidRPr="001357DE">
        <w:rPr>
          <w:rFonts w:cs="Arial"/>
          <w:sz w:val="22"/>
          <w:szCs w:val="22"/>
        </w:rPr>
        <w:t>.</w:t>
      </w:r>
      <w:r w:rsidRPr="001357DE">
        <w:rPr>
          <w:rFonts w:cs="Arial"/>
          <w:sz w:val="22"/>
          <w:szCs w:val="22"/>
        </w:rPr>
        <w:t xml:space="preserve"> Pokud </w:t>
      </w:r>
      <w:r w:rsidR="00FD397E" w:rsidRPr="001357DE">
        <w:rPr>
          <w:rFonts w:cs="Arial"/>
          <w:sz w:val="22"/>
          <w:szCs w:val="22"/>
        </w:rPr>
        <w:t xml:space="preserve">konzultace </w:t>
      </w:r>
      <w:r w:rsidRPr="001357DE">
        <w:rPr>
          <w:rFonts w:cs="Arial"/>
          <w:sz w:val="22"/>
          <w:szCs w:val="22"/>
        </w:rPr>
        <w:t>obsahuje materiál</w:t>
      </w:r>
      <w:r w:rsidR="00B8007C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</w:t>
      </w:r>
      <w:r w:rsidR="00A13E93" w:rsidRPr="001357DE">
        <w:rPr>
          <w:rFonts w:cs="Arial"/>
          <w:sz w:val="22"/>
          <w:szCs w:val="22"/>
        </w:rPr>
        <w:t>označený více než jedním číslem</w:t>
      </w:r>
      <w:r w:rsidRPr="001357DE">
        <w:rPr>
          <w:rFonts w:cs="Arial"/>
          <w:sz w:val="22"/>
          <w:szCs w:val="22"/>
        </w:rPr>
        <w:t xml:space="preserve">, může být jednomu pacientovi přiděleno i více bioptických čísel. </w:t>
      </w:r>
      <w:r w:rsidR="00D318B1" w:rsidRPr="001357DE">
        <w:rPr>
          <w:rFonts w:cs="Arial"/>
          <w:sz w:val="22"/>
          <w:szCs w:val="22"/>
        </w:rPr>
        <w:t xml:space="preserve"> </w:t>
      </w:r>
      <w:r w:rsidRPr="001357DE">
        <w:rPr>
          <w:rFonts w:eastAsia="Calibri" w:cs="Arial"/>
          <w:sz w:val="22"/>
          <w:szCs w:val="22"/>
          <w:lang w:eastAsia="en-US"/>
        </w:rPr>
        <w:t>Na žádanku je zaznamenán počet zaslaných bloků a skel a přečíslovaný materiál je předán lékaři</w:t>
      </w:r>
      <w:r w:rsidR="002167D6" w:rsidRPr="001357DE">
        <w:rPr>
          <w:rFonts w:eastAsia="Calibri" w:cs="Arial"/>
          <w:sz w:val="22"/>
          <w:szCs w:val="22"/>
          <w:lang w:eastAsia="en-US"/>
        </w:rPr>
        <w:t>.</w:t>
      </w:r>
      <w:r w:rsidR="00B8007C" w:rsidRPr="001357DE">
        <w:rPr>
          <w:rFonts w:eastAsia="Calibri" w:cs="Arial"/>
          <w:sz w:val="22"/>
          <w:szCs w:val="22"/>
          <w:lang w:eastAsia="en-US"/>
        </w:rPr>
        <w:t xml:space="preserve"> Záznam je veden</w:t>
      </w:r>
      <w:r w:rsidR="00A13E93" w:rsidRPr="001357DE">
        <w:rPr>
          <w:rFonts w:eastAsia="Calibri" w:cs="Arial"/>
          <w:sz w:val="22"/>
          <w:szCs w:val="22"/>
          <w:lang w:eastAsia="en-US"/>
        </w:rPr>
        <w:t xml:space="preserve"> v knize </w:t>
      </w:r>
      <w:r w:rsidR="003518C9" w:rsidRPr="001357DE">
        <w:rPr>
          <w:rFonts w:eastAsia="Calibri" w:cs="Arial"/>
          <w:sz w:val="22"/>
          <w:szCs w:val="22"/>
          <w:lang w:eastAsia="en-US"/>
        </w:rPr>
        <w:t>Konzultace</w:t>
      </w:r>
      <w:r w:rsidR="00B8007C" w:rsidRPr="001357DE">
        <w:rPr>
          <w:rFonts w:eastAsia="Calibri" w:cs="Arial"/>
          <w:sz w:val="22"/>
          <w:szCs w:val="22"/>
          <w:lang w:eastAsia="en-US"/>
        </w:rPr>
        <w:t xml:space="preserve"> </w:t>
      </w:r>
      <w:r w:rsidR="00390F2A" w:rsidRPr="001357DE">
        <w:rPr>
          <w:rFonts w:eastAsia="Calibri" w:cs="Arial"/>
          <w:sz w:val="22"/>
          <w:szCs w:val="22"/>
          <w:lang w:eastAsia="en-US"/>
        </w:rPr>
        <w:t xml:space="preserve">IMUNO_LAB </w:t>
      </w:r>
      <w:r w:rsidR="00B8007C" w:rsidRPr="001357DE">
        <w:rPr>
          <w:rFonts w:eastAsia="Calibri" w:cs="Arial"/>
          <w:sz w:val="22"/>
          <w:szCs w:val="22"/>
          <w:lang w:eastAsia="en-US"/>
        </w:rPr>
        <w:t>(uložena v IMUNO_LAB).</w:t>
      </w:r>
      <w:r w:rsidR="003518C9" w:rsidRPr="001357DE">
        <w:rPr>
          <w:rFonts w:eastAsia="Calibri" w:cs="Arial"/>
          <w:sz w:val="22"/>
          <w:szCs w:val="22"/>
          <w:lang w:eastAsia="en-US"/>
        </w:rPr>
        <w:t xml:space="preserve"> </w:t>
      </w:r>
    </w:p>
    <w:p w14:paraId="0C2E9240" w14:textId="6B8A5BF4" w:rsidR="00D318B1" w:rsidRPr="001357DE" w:rsidRDefault="00D318B1" w:rsidP="0042268B">
      <w:pPr>
        <w:spacing w:before="100"/>
        <w:rPr>
          <w:rFonts w:eastAsia="Calibri" w:cs="Arial"/>
          <w:sz w:val="22"/>
          <w:szCs w:val="22"/>
          <w:lang w:eastAsia="en-US"/>
        </w:rPr>
      </w:pPr>
      <w:r w:rsidRPr="001357DE">
        <w:rPr>
          <w:rFonts w:eastAsia="Calibri" w:cs="Arial"/>
          <w:sz w:val="22"/>
          <w:szCs w:val="22"/>
          <w:lang w:eastAsia="en-US"/>
        </w:rPr>
        <w:t xml:space="preserve">V případě speciálního vyšetření, které </w:t>
      </w:r>
      <w:r w:rsidR="00FD397E" w:rsidRPr="001357DE">
        <w:rPr>
          <w:rFonts w:eastAsia="Calibri" w:cs="Arial"/>
          <w:sz w:val="22"/>
          <w:szCs w:val="22"/>
          <w:lang w:eastAsia="en-US"/>
        </w:rPr>
        <w:t xml:space="preserve">se </w:t>
      </w:r>
      <w:r w:rsidRPr="001357DE">
        <w:rPr>
          <w:rFonts w:eastAsia="Calibri" w:cs="Arial"/>
          <w:sz w:val="22"/>
          <w:szCs w:val="22"/>
          <w:lang w:eastAsia="en-US"/>
        </w:rPr>
        <w:t>provádí na PATOL</w:t>
      </w:r>
      <w:r w:rsidR="00B8007C" w:rsidRPr="001357DE">
        <w:rPr>
          <w:rFonts w:eastAsia="Calibri" w:cs="Arial"/>
          <w:sz w:val="22"/>
          <w:szCs w:val="22"/>
          <w:lang w:eastAsia="en-US"/>
        </w:rPr>
        <w:t>,</w:t>
      </w:r>
      <w:r w:rsidRPr="001357DE">
        <w:rPr>
          <w:rFonts w:eastAsia="Calibri" w:cs="Arial"/>
          <w:sz w:val="22"/>
          <w:szCs w:val="22"/>
          <w:lang w:eastAsia="en-US"/>
        </w:rPr>
        <w:t xml:space="preserve"> </w:t>
      </w:r>
      <w:r w:rsidR="00B8007C" w:rsidRPr="001357DE">
        <w:rPr>
          <w:rFonts w:eastAsia="Calibri" w:cs="Arial"/>
          <w:sz w:val="22"/>
          <w:szCs w:val="22"/>
          <w:lang w:eastAsia="en-US"/>
        </w:rPr>
        <w:t xml:space="preserve">je </w:t>
      </w:r>
      <w:r w:rsidRPr="001357DE">
        <w:rPr>
          <w:rFonts w:eastAsia="Calibri" w:cs="Arial"/>
          <w:sz w:val="22"/>
          <w:szCs w:val="22"/>
          <w:lang w:eastAsia="en-US"/>
        </w:rPr>
        <w:t>postu</w:t>
      </w:r>
      <w:r w:rsidR="00B8007C" w:rsidRPr="001357DE">
        <w:rPr>
          <w:rFonts w:eastAsia="Calibri" w:cs="Arial"/>
          <w:sz w:val="22"/>
          <w:szCs w:val="22"/>
          <w:lang w:eastAsia="en-US"/>
        </w:rPr>
        <w:t>pováno</w:t>
      </w:r>
      <w:r w:rsidRPr="001357DE">
        <w:rPr>
          <w:rFonts w:eastAsia="Calibri" w:cs="Arial"/>
          <w:sz w:val="22"/>
          <w:szCs w:val="22"/>
          <w:lang w:eastAsia="en-US"/>
        </w:rPr>
        <w:t xml:space="preserve"> podle příslušného PP. V</w:t>
      </w:r>
      <w:r w:rsidR="00DC429A" w:rsidRPr="001357DE">
        <w:rPr>
          <w:rFonts w:eastAsia="Calibri" w:cs="Arial"/>
          <w:sz w:val="22"/>
          <w:szCs w:val="22"/>
          <w:lang w:eastAsia="en-US"/>
        </w:rPr>
        <w:t> </w:t>
      </w:r>
      <w:r w:rsidRPr="001357DE">
        <w:rPr>
          <w:rFonts w:eastAsia="Calibri" w:cs="Arial"/>
          <w:sz w:val="22"/>
          <w:szCs w:val="22"/>
          <w:lang w:eastAsia="en-US"/>
        </w:rPr>
        <w:t>případě</w:t>
      </w:r>
      <w:r w:rsidR="00DC429A" w:rsidRPr="001357DE">
        <w:rPr>
          <w:rFonts w:eastAsia="Calibri" w:cs="Arial"/>
          <w:sz w:val="22"/>
          <w:szCs w:val="22"/>
          <w:lang w:eastAsia="en-US"/>
        </w:rPr>
        <w:t xml:space="preserve"> molekulárně</w:t>
      </w:r>
      <w:r w:rsidR="00B8007C" w:rsidRPr="001357DE">
        <w:rPr>
          <w:rFonts w:eastAsia="Calibri" w:cs="Arial"/>
          <w:sz w:val="22"/>
          <w:szCs w:val="22"/>
          <w:lang w:eastAsia="en-US"/>
        </w:rPr>
        <w:t>-</w:t>
      </w:r>
      <w:r w:rsidR="00DC429A" w:rsidRPr="001357DE">
        <w:rPr>
          <w:rFonts w:eastAsia="Calibri" w:cs="Arial"/>
          <w:sz w:val="22"/>
          <w:szCs w:val="22"/>
          <w:lang w:eastAsia="en-US"/>
        </w:rPr>
        <w:t>genetického vyšetřen</w:t>
      </w:r>
      <w:r w:rsidR="00FD65B7" w:rsidRPr="001357DE">
        <w:rPr>
          <w:rFonts w:eastAsia="Calibri" w:cs="Arial"/>
          <w:sz w:val="22"/>
          <w:szCs w:val="22"/>
          <w:lang w:eastAsia="en-US"/>
        </w:rPr>
        <w:t>í</w:t>
      </w:r>
      <w:r w:rsidRPr="001357DE">
        <w:rPr>
          <w:rFonts w:eastAsia="Calibri" w:cs="Arial"/>
          <w:sz w:val="22"/>
          <w:szCs w:val="22"/>
          <w:lang w:eastAsia="en-US"/>
        </w:rPr>
        <w:t>, které</w:t>
      </w:r>
      <w:r w:rsidR="00B8007C" w:rsidRPr="001357DE">
        <w:rPr>
          <w:rFonts w:eastAsia="Calibri" w:cs="Arial"/>
          <w:sz w:val="22"/>
          <w:szCs w:val="22"/>
          <w:lang w:eastAsia="en-US"/>
        </w:rPr>
        <w:t xml:space="preserve"> je prováděno v</w:t>
      </w:r>
      <w:r w:rsidRPr="001357DE">
        <w:rPr>
          <w:rFonts w:eastAsia="Calibri" w:cs="Arial"/>
          <w:sz w:val="22"/>
          <w:szCs w:val="22"/>
          <w:lang w:eastAsia="en-US"/>
        </w:rPr>
        <w:t xml:space="preserve"> LMM</w:t>
      </w:r>
      <w:r w:rsidR="00DC429A" w:rsidRPr="001357DE">
        <w:rPr>
          <w:rFonts w:eastAsia="Calibri" w:cs="Arial"/>
          <w:sz w:val="22"/>
          <w:szCs w:val="22"/>
          <w:lang w:eastAsia="en-US"/>
        </w:rPr>
        <w:t xml:space="preserve">, je 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nejprve zhotoven </w:t>
      </w:r>
      <w:r w:rsidR="00DC429A" w:rsidRPr="001357DE">
        <w:rPr>
          <w:rFonts w:eastAsia="Calibri" w:cs="Arial"/>
          <w:sz w:val="22"/>
          <w:szCs w:val="22"/>
          <w:lang w:eastAsia="en-US"/>
        </w:rPr>
        <w:t>H&amp;E preparát,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 na kter</w:t>
      </w:r>
      <w:r w:rsidR="001435D0" w:rsidRPr="001357DE">
        <w:rPr>
          <w:rFonts w:eastAsia="Calibri" w:cs="Arial"/>
          <w:sz w:val="22"/>
          <w:szCs w:val="22"/>
          <w:lang w:eastAsia="en-US"/>
        </w:rPr>
        <w:t>ém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 </w:t>
      </w:r>
      <w:r w:rsidR="00DC429A" w:rsidRPr="001357DE">
        <w:rPr>
          <w:rFonts w:eastAsia="Calibri" w:cs="Arial"/>
          <w:sz w:val="22"/>
          <w:szCs w:val="22"/>
          <w:lang w:eastAsia="en-US"/>
        </w:rPr>
        <w:t xml:space="preserve">lékař </w:t>
      </w:r>
      <w:r w:rsidR="00FD65B7" w:rsidRPr="001357DE">
        <w:rPr>
          <w:rFonts w:eastAsia="Calibri" w:cs="Arial"/>
          <w:sz w:val="22"/>
          <w:szCs w:val="22"/>
          <w:lang w:eastAsia="en-US"/>
        </w:rPr>
        <w:t>vy</w:t>
      </w:r>
      <w:r w:rsidR="00DC429A" w:rsidRPr="001357DE">
        <w:rPr>
          <w:rFonts w:eastAsia="Calibri" w:cs="Arial"/>
          <w:sz w:val="22"/>
          <w:szCs w:val="22"/>
          <w:lang w:eastAsia="en-US"/>
        </w:rPr>
        <w:t>značí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 % nádorové tkáně</w:t>
      </w:r>
      <w:r w:rsidR="00DC429A" w:rsidRPr="001357DE">
        <w:rPr>
          <w:rFonts w:eastAsia="Calibri" w:cs="Arial"/>
          <w:sz w:val="22"/>
          <w:szCs w:val="22"/>
          <w:lang w:eastAsia="en-US"/>
        </w:rPr>
        <w:t xml:space="preserve"> 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a sdělení </w:t>
      </w:r>
      <w:r w:rsidR="00DC429A" w:rsidRPr="001357DE">
        <w:rPr>
          <w:rFonts w:eastAsia="Calibri" w:cs="Arial"/>
          <w:sz w:val="22"/>
          <w:szCs w:val="22"/>
          <w:lang w:eastAsia="en-US"/>
        </w:rPr>
        <w:t>zapíše do LIMS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. Žádanka s materiálem je pak </w:t>
      </w:r>
      <w:r w:rsidR="00DC429A" w:rsidRPr="001357DE">
        <w:rPr>
          <w:rFonts w:eastAsia="Calibri" w:cs="Arial"/>
          <w:sz w:val="22"/>
          <w:szCs w:val="22"/>
          <w:lang w:eastAsia="en-US"/>
        </w:rPr>
        <w:t xml:space="preserve">potrubní poštou 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odeslána </w:t>
      </w:r>
      <w:r w:rsidR="00DC429A" w:rsidRPr="001357DE">
        <w:rPr>
          <w:rFonts w:eastAsia="Calibri" w:cs="Arial"/>
          <w:sz w:val="22"/>
          <w:szCs w:val="22"/>
          <w:lang w:eastAsia="en-US"/>
        </w:rPr>
        <w:t>do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 </w:t>
      </w:r>
      <w:r w:rsidR="00DC429A" w:rsidRPr="001357DE">
        <w:rPr>
          <w:rFonts w:eastAsia="Calibri" w:cs="Arial"/>
          <w:sz w:val="22"/>
          <w:szCs w:val="22"/>
          <w:lang w:eastAsia="en-US"/>
        </w:rPr>
        <w:t>LMM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. Pokud je </w:t>
      </w:r>
      <w:r w:rsidR="00B8007C" w:rsidRPr="001357DE">
        <w:rPr>
          <w:rFonts w:eastAsia="Calibri" w:cs="Arial"/>
          <w:sz w:val="22"/>
          <w:szCs w:val="22"/>
          <w:lang w:eastAsia="en-US"/>
        </w:rPr>
        <w:t>požadováno</w:t>
      </w:r>
      <w:r w:rsidR="00FD65B7" w:rsidRPr="001357DE">
        <w:rPr>
          <w:rFonts w:eastAsia="Calibri" w:cs="Arial"/>
          <w:sz w:val="22"/>
          <w:szCs w:val="22"/>
          <w:lang w:eastAsia="en-US"/>
        </w:rPr>
        <w:t xml:space="preserve"> cytogenetické vyšetření, </w:t>
      </w:r>
      <w:r w:rsidR="00EF34A1" w:rsidRPr="001357DE">
        <w:rPr>
          <w:rFonts w:eastAsia="Calibri" w:cs="Arial"/>
          <w:sz w:val="22"/>
          <w:szCs w:val="22"/>
          <w:lang w:eastAsia="en-US"/>
        </w:rPr>
        <w:t>v</w:t>
      </w:r>
      <w:r w:rsidR="00B8007C" w:rsidRPr="001357DE">
        <w:rPr>
          <w:rFonts w:eastAsia="Calibri" w:cs="Arial"/>
          <w:sz w:val="22"/>
          <w:szCs w:val="22"/>
          <w:lang w:eastAsia="en-US"/>
        </w:rPr>
        <w:t> IMUNO_LAB</w:t>
      </w:r>
      <w:r w:rsidR="00EF34A1" w:rsidRPr="001357DE">
        <w:rPr>
          <w:rFonts w:eastAsia="Calibri" w:cs="Arial"/>
          <w:sz w:val="22"/>
          <w:szCs w:val="22"/>
          <w:lang w:eastAsia="en-US"/>
        </w:rPr>
        <w:t xml:space="preserve"> </w:t>
      </w:r>
      <w:r w:rsidR="00395C3C" w:rsidRPr="001357DE">
        <w:rPr>
          <w:rFonts w:eastAsia="Calibri" w:cs="Arial"/>
          <w:sz w:val="22"/>
          <w:szCs w:val="22"/>
          <w:lang w:eastAsia="en-US"/>
        </w:rPr>
        <w:t xml:space="preserve">je nakrájen příslušný počet řezů </w:t>
      </w:r>
      <w:r w:rsidR="00EF34A1" w:rsidRPr="001357DE">
        <w:rPr>
          <w:rFonts w:eastAsia="Calibri" w:cs="Arial"/>
          <w:sz w:val="22"/>
          <w:szCs w:val="22"/>
          <w:lang w:eastAsia="en-US"/>
        </w:rPr>
        <w:t xml:space="preserve">a </w:t>
      </w:r>
      <w:r w:rsidR="00B8007C" w:rsidRPr="001357DE">
        <w:rPr>
          <w:rFonts w:eastAsia="Calibri" w:cs="Arial"/>
          <w:sz w:val="22"/>
          <w:szCs w:val="22"/>
          <w:lang w:eastAsia="en-US"/>
        </w:rPr>
        <w:t xml:space="preserve">žádost je </w:t>
      </w:r>
      <w:r w:rsidR="00E928E9" w:rsidRPr="001357DE">
        <w:rPr>
          <w:rFonts w:eastAsia="Calibri" w:cs="Arial"/>
          <w:sz w:val="22"/>
          <w:szCs w:val="22"/>
          <w:lang w:eastAsia="en-US"/>
        </w:rPr>
        <w:t>opět</w:t>
      </w:r>
      <w:r w:rsidR="00B8007C" w:rsidRPr="001357DE">
        <w:rPr>
          <w:rFonts w:eastAsia="Calibri" w:cs="Arial"/>
          <w:sz w:val="22"/>
          <w:szCs w:val="22"/>
          <w:lang w:eastAsia="en-US"/>
        </w:rPr>
        <w:t>ovně</w:t>
      </w:r>
      <w:r w:rsidR="00E928E9" w:rsidRPr="001357DE">
        <w:rPr>
          <w:rFonts w:eastAsia="Calibri" w:cs="Arial"/>
          <w:sz w:val="22"/>
          <w:szCs w:val="22"/>
          <w:lang w:eastAsia="en-US"/>
        </w:rPr>
        <w:t xml:space="preserve"> </w:t>
      </w:r>
      <w:r w:rsidR="00B8007C" w:rsidRPr="001357DE">
        <w:rPr>
          <w:rFonts w:eastAsia="Calibri" w:cs="Arial"/>
          <w:sz w:val="22"/>
          <w:szCs w:val="22"/>
          <w:lang w:eastAsia="en-US"/>
        </w:rPr>
        <w:lastRenderedPageBreak/>
        <w:t>zaslána</w:t>
      </w:r>
      <w:r w:rsidR="00EF34A1" w:rsidRPr="001357DE">
        <w:rPr>
          <w:rFonts w:eastAsia="Calibri" w:cs="Arial"/>
          <w:sz w:val="22"/>
          <w:szCs w:val="22"/>
          <w:lang w:eastAsia="en-US"/>
        </w:rPr>
        <w:t xml:space="preserve"> do LMM. </w:t>
      </w:r>
      <w:r w:rsidR="00B8007C" w:rsidRPr="001357DE">
        <w:rPr>
          <w:rFonts w:eastAsia="Calibri" w:cs="Arial"/>
          <w:sz w:val="22"/>
          <w:szCs w:val="22"/>
          <w:lang w:eastAsia="en-US"/>
        </w:rPr>
        <w:t>Požadovaná</w:t>
      </w:r>
      <w:r w:rsidR="0042268B" w:rsidRPr="001357DE">
        <w:rPr>
          <w:rFonts w:eastAsia="Calibri" w:cs="Arial"/>
          <w:sz w:val="22"/>
          <w:szCs w:val="22"/>
          <w:lang w:eastAsia="en-US"/>
        </w:rPr>
        <w:t xml:space="preserve"> vyšetření pro LMM </w:t>
      </w:r>
      <w:r w:rsidR="00395C3C" w:rsidRPr="001357DE">
        <w:rPr>
          <w:rFonts w:eastAsia="Calibri" w:cs="Arial"/>
          <w:sz w:val="22"/>
          <w:szCs w:val="22"/>
          <w:lang w:eastAsia="en-US"/>
        </w:rPr>
        <w:t>jsou evidována</w:t>
      </w:r>
      <w:r w:rsidR="0042268B" w:rsidRPr="001357DE">
        <w:rPr>
          <w:rFonts w:eastAsia="Calibri" w:cs="Arial"/>
          <w:sz w:val="22"/>
          <w:szCs w:val="22"/>
          <w:lang w:eastAsia="en-US"/>
        </w:rPr>
        <w:t xml:space="preserve"> v </w:t>
      </w:r>
      <w:r w:rsidR="00EC6F70" w:rsidRPr="001357DE">
        <w:rPr>
          <w:sz w:val="22"/>
        </w:rPr>
        <w:t>Příjmov</w:t>
      </w:r>
      <w:r w:rsidR="0042268B" w:rsidRPr="001357DE">
        <w:rPr>
          <w:sz w:val="22"/>
        </w:rPr>
        <w:t>é</w:t>
      </w:r>
      <w:r w:rsidR="00EC6F70" w:rsidRPr="001357DE">
        <w:rPr>
          <w:sz w:val="22"/>
        </w:rPr>
        <w:t xml:space="preserve"> kni</w:t>
      </w:r>
      <w:r w:rsidR="0042268B" w:rsidRPr="001357DE">
        <w:rPr>
          <w:sz w:val="22"/>
        </w:rPr>
        <w:t>ze</w:t>
      </w:r>
      <w:r w:rsidR="00EC6F70" w:rsidRPr="001357DE">
        <w:rPr>
          <w:sz w:val="22"/>
        </w:rPr>
        <w:t xml:space="preserve"> pro L</w:t>
      </w:r>
      <w:r w:rsidR="00371730" w:rsidRPr="001357DE">
        <w:rPr>
          <w:sz w:val="22"/>
        </w:rPr>
        <w:t>MM</w:t>
      </w:r>
      <w:r w:rsidR="0042268B" w:rsidRPr="001357DE">
        <w:rPr>
          <w:sz w:val="22"/>
        </w:rPr>
        <w:t xml:space="preserve">. </w:t>
      </w:r>
      <w:r w:rsidR="00EF34A1" w:rsidRPr="001357DE">
        <w:rPr>
          <w:rFonts w:eastAsia="Calibri" w:cs="Arial"/>
          <w:sz w:val="22"/>
          <w:szCs w:val="22"/>
          <w:lang w:eastAsia="en-US"/>
        </w:rPr>
        <w:t xml:space="preserve">Vrácení externích bloků a skel </w:t>
      </w:r>
      <w:r w:rsidR="00395C3C" w:rsidRPr="001357DE">
        <w:rPr>
          <w:rFonts w:eastAsia="Calibri" w:cs="Arial"/>
          <w:sz w:val="22"/>
          <w:szCs w:val="22"/>
          <w:lang w:eastAsia="en-US"/>
        </w:rPr>
        <w:t xml:space="preserve">je </w:t>
      </w:r>
      <w:r w:rsidR="00EF34A1" w:rsidRPr="001357DE">
        <w:rPr>
          <w:rFonts w:eastAsia="Calibri" w:cs="Arial"/>
          <w:sz w:val="22"/>
          <w:szCs w:val="22"/>
          <w:lang w:eastAsia="en-US"/>
        </w:rPr>
        <w:t>zajiš</w:t>
      </w:r>
      <w:r w:rsidR="00395C3C" w:rsidRPr="001357DE">
        <w:rPr>
          <w:rFonts w:eastAsia="Calibri" w:cs="Arial"/>
          <w:sz w:val="22"/>
          <w:szCs w:val="22"/>
          <w:lang w:eastAsia="en-US"/>
        </w:rPr>
        <w:t>těno</w:t>
      </w:r>
      <w:r w:rsidR="00EF34A1" w:rsidRPr="001357DE">
        <w:rPr>
          <w:rFonts w:eastAsia="Calibri" w:cs="Arial"/>
          <w:sz w:val="22"/>
          <w:szCs w:val="22"/>
          <w:lang w:eastAsia="en-US"/>
        </w:rPr>
        <w:t xml:space="preserve"> </w:t>
      </w:r>
      <w:r w:rsidR="00371730" w:rsidRPr="001357DE">
        <w:rPr>
          <w:rFonts w:eastAsia="Calibri" w:cs="Arial"/>
          <w:sz w:val="22"/>
          <w:szCs w:val="22"/>
          <w:lang w:eastAsia="en-US"/>
        </w:rPr>
        <w:t xml:space="preserve">z </w:t>
      </w:r>
      <w:r w:rsidR="00EF34A1" w:rsidRPr="001357DE">
        <w:rPr>
          <w:rFonts w:eastAsia="Calibri" w:cs="Arial"/>
          <w:sz w:val="22"/>
          <w:szCs w:val="22"/>
          <w:lang w:eastAsia="en-US"/>
        </w:rPr>
        <w:t>LMM</w:t>
      </w:r>
      <w:r w:rsidR="00F3379D" w:rsidRPr="001357DE">
        <w:rPr>
          <w:rFonts w:eastAsia="Calibri" w:cs="Arial"/>
          <w:sz w:val="22"/>
          <w:szCs w:val="22"/>
          <w:lang w:eastAsia="en-US"/>
        </w:rPr>
        <w:t>.</w:t>
      </w:r>
    </w:p>
    <w:p w14:paraId="3B4DFDD9" w14:textId="77777777" w:rsidR="00D318B1" w:rsidRPr="001357DE" w:rsidRDefault="00D318B1" w:rsidP="00AF7D14">
      <w:pPr>
        <w:spacing w:before="60"/>
        <w:rPr>
          <w:rFonts w:eastAsia="Calibri" w:cs="Arial"/>
          <w:sz w:val="22"/>
          <w:szCs w:val="22"/>
          <w:lang w:eastAsia="en-US"/>
        </w:rPr>
      </w:pPr>
    </w:p>
    <w:p w14:paraId="75A8D4FF" w14:textId="67E15B06" w:rsidR="00935A21" w:rsidRPr="001357DE" w:rsidRDefault="00935A21" w:rsidP="000B79C8">
      <w:pPr>
        <w:pStyle w:val="Nadpis2"/>
        <w:numPr>
          <w:ilvl w:val="1"/>
          <w:numId w:val="9"/>
        </w:numPr>
        <w:spacing w:after="60"/>
        <w:ind w:left="578" w:hanging="578"/>
        <w:rPr>
          <w:rFonts w:cs="Arial"/>
          <w:sz w:val="22"/>
          <w:szCs w:val="22"/>
        </w:rPr>
      </w:pPr>
      <w:bookmarkStart w:id="30" w:name="_Toc184300041"/>
      <w:r w:rsidRPr="001357DE">
        <w:rPr>
          <w:rFonts w:cs="Arial"/>
          <w:sz w:val="22"/>
          <w:szCs w:val="22"/>
        </w:rPr>
        <w:t>Příjem vzorků krve</w:t>
      </w:r>
      <w:bookmarkEnd w:id="30"/>
    </w:p>
    <w:p w14:paraId="26D82466" w14:textId="0EFD02AB" w:rsidR="00935A21" w:rsidRDefault="00935A21" w:rsidP="00935A21">
      <w:pPr>
        <w:rPr>
          <w:rFonts w:eastAsia="Calibri"/>
          <w:sz w:val="22"/>
          <w:szCs w:val="22"/>
          <w:lang w:eastAsia="en-US"/>
        </w:rPr>
      </w:pPr>
      <w:r w:rsidRPr="001357DE">
        <w:rPr>
          <w:rFonts w:eastAsia="Calibri"/>
          <w:sz w:val="22"/>
          <w:szCs w:val="22"/>
          <w:lang w:eastAsia="en-US"/>
        </w:rPr>
        <w:t xml:space="preserve">Vzorky periferní plné nesrážlivé krve jsou zasílány z onkologické nebo z urologické kliniky </w:t>
      </w:r>
      <w:r w:rsidR="001257EF" w:rsidRPr="001357DE">
        <w:rPr>
          <w:rFonts w:eastAsia="Calibri"/>
          <w:sz w:val="22"/>
          <w:szCs w:val="22"/>
          <w:lang w:eastAsia="en-US"/>
        </w:rPr>
        <w:t>PP</w:t>
      </w:r>
      <w:r w:rsidR="003A4498" w:rsidRPr="001357DE">
        <w:rPr>
          <w:rFonts w:eastAsia="Calibri"/>
          <w:sz w:val="22"/>
          <w:szCs w:val="22"/>
          <w:lang w:eastAsia="en-US"/>
        </w:rPr>
        <w:t xml:space="preserve"> nebo vyzvednut</w:t>
      </w:r>
      <w:r w:rsidR="001257EF" w:rsidRPr="001357DE">
        <w:rPr>
          <w:rFonts w:eastAsia="Calibri"/>
          <w:sz w:val="22"/>
          <w:szCs w:val="22"/>
          <w:lang w:eastAsia="en-US"/>
        </w:rPr>
        <w:t>y po telefonické výzvě přímo v odběrové místnosti</w:t>
      </w:r>
      <w:r w:rsidR="0054657E" w:rsidRPr="001357DE">
        <w:rPr>
          <w:rFonts w:eastAsia="Calibri"/>
          <w:sz w:val="22"/>
          <w:szCs w:val="22"/>
          <w:lang w:eastAsia="en-US"/>
        </w:rPr>
        <w:t xml:space="preserve"> spolu s řádně vyplněnou „Ž</w:t>
      </w:r>
      <w:r w:rsidRPr="001357DE">
        <w:rPr>
          <w:rFonts w:eastAsia="Calibri"/>
          <w:sz w:val="22"/>
          <w:szCs w:val="22"/>
          <w:lang w:eastAsia="en-US"/>
        </w:rPr>
        <w:t>ádankou o speciální vyšetření</w:t>
      </w:r>
      <w:r w:rsidR="0054657E" w:rsidRPr="001357DE">
        <w:rPr>
          <w:rFonts w:eastAsia="Calibri"/>
          <w:sz w:val="22"/>
          <w:szCs w:val="22"/>
          <w:lang w:eastAsia="en-US"/>
        </w:rPr>
        <w:t>“</w:t>
      </w:r>
      <w:r w:rsidR="00406DE4" w:rsidRPr="001357DE">
        <w:rPr>
          <w:rFonts w:eastAsia="Calibri"/>
          <w:sz w:val="22"/>
          <w:szCs w:val="22"/>
          <w:lang w:eastAsia="en-US"/>
        </w:rPr>
        <w:t xml:space="preserve"> nebo „</w:t>
      </w:r>
      <w:r w:rsidR="00406DE4" w:rsidRPr="001357DE">
        <w:rPr>
          <w:sz w:val="22"/>
          <w:szCs w:val="22"/>
        </w:rPr>
        <w:t>Žádankou o prediktivní IHC a molekulární vyšetření“</w:t>
      </w:r>
      <w:r w:rsidR="00591DF9" w:rsidRPr="001357DE">
        <w:rPr>
          <w:rFonts w:eastAsia="Calibri"/>
          <w:sz w:val="22"/>
          <w:szCs w:val="22"/>
          <w:lang w:eastAsia="en-US"/>
        </w:rPr>
        <w:t xml:space="preserve"> (pro molekulárně-biologické metody)</w:t>
      </w:r>
      <w:r w:rsidRPr="001357DE">
        <w:rPr>
          <w:rFonts w:eastAsia="Calibri"/>
          <w:sz w:val="22"/>
          <w:szCs w:val="22"/>
          <w:lang w:eastAsia="en-US"/>
        </w:rPr>
        <w:t xml:space="preserve">. </w:t>
      </w:r>
      <w:r w:rsidR="001129DB" w:rsidRPr="001357DE">
        <w:rPr>
          <w:rFonts w:eastAsia="Calibri"/>
          <w:sz w:val="22"/>
          <w:szCs w:val="22"/>
          <w:lang w:eastAsia="en-US"/>
        </w:rPr>
        <w:t>Postup příjmu vzorku na PATOL je popsán v </w:t>
      </w:r>
      <w:r w:rsidR="001129DB" w:rsidRPr="00A45845">
        <w:rPr>
          <w:rFonts w:eastAsia="Calibri"/>
          <w:b/>
          <w:sz w:val="22"/>
          <w:szCs w:val="22"/>
          <w:lang w:eastAsia="en-US"/>
        </w:rPr>
        <w:t>SOP-01-01</w:t>
      </w:r>
      <w:r w:rsidR="001129DB" w:rsidRPr="001357DE">
        <w:rPr>
          <w:rFonts w:eastAsia="Calibri"/>
          <w:sz w:val="22"/>
          <w:szCs w:val="22"/>
          <w:lang w:eastAsia="en-US"/>
        </w:rPr>
        <w:t xml:space="preserve"> Hlavní proces v laboratoři histologické. Vlastní příjem vzorku v DNA laboratoři provádí VŠ </w:t>
      </w:r>
      <w:proofErr w:type="spellStart"/>
      <w:r w:rsidR="001129DB" w:rsidRPr="001357DE">
        <w:rPr>
          <w:rFonts w:eastAsia="Calibri"/>
          <w:sz w:val="22"/>
          <w:szCs w:val="22"/>
          <w:lang w:eastAsia="en-US"/>
        </w:rPr>
        <w:t>nelékař</w:t>
      </w:r>
      <w:proofErr w:type="spellEnd"/>
      <w:r w:rsidR="001129DB" w:rsidRPr="001357DE">
        <w:rPr>
          <w:rFonts w:eastAsia="Calibri"/>
          <w:sz w:val="22"/>
          <w:szCs w:val="22"/>
          <w:lang w:eastAsia="en-US"/>
        </w:rPr>
        <w:t xml:space="preserve"> přiřazením pořadového čísla vyše</w:t>
      </w:r>
      <w:r w:rsidR="007438B1" w:rsidRPr="001357DE">
        <w:rPr>
          <w:rFonts w:eastAsia="Calibri"/>
          <w:sz w:val="22"/>
          <w:szCs w:val="22"/>
          <w:lang w:eastAsia="en-US"/>
        </w:rPr>
        <w:t xml:space="preserve">tření, zapsáním příjmu vzorku, vyplněním elektronické dokumentace v LIMS a </w:t>
      </w:r>
      <w:r w:rsidR="001129DB" w:rsidRPr="001357DE">
        <w:rPr>
          <w:rFonts w:eastAsia="Calibri"/>
          <w:sz w:val="22"/>
          <w:szCs w:val="22"/>
          <w:lang w:eastAsia="en-US"/>
        </w:rPr>
        <w:t>uložením žádanky</w:t>
      </w:r>
      <w:r w:rsidR="007438B1" w:rsidRPr="001357DE">
        <w:rPr>
          <w:rFonts w:eastAsia="Calibri"/>
          <w:sz w:val="22"/>
          <w:szCs w:val="22"/>
          <w:lang w:eastAsia="en-US"/>
        </w:rPr>
        <w:t xml:space="preserve"> (žádanky v papírové formě)</w:t>
      </w:r>
      <w:r w:rsidR="001129DB" w:rsidRPr="001357DE">
        <w:rPr>
          <w:rFonts w:eastAsia="Calibri"/>
          <w:sz w:val="22"/>
          <w:szCs w:val="22"/>
          <w:lang w:eastAsia="en-US"/>
        </w:rPr>
        <w:t>. Do zpracování je krev uchovávána při 2-8°C.</w:t>
      </w:r>
    </w:p>
    <w:p w14:paraId="1B5C19E3" w14:textId="3759E30C" w:rsidR="00D00759" w:rsidRDefault="00D00759" w:rsidP="00935A21">
      <w:pPr>
        <w:rPr>
          <w:rFonts w:eastAsia="Calibri"/>
          <w:sz w:val="22"/>
          <w:szCs w:val="22"/>
          <w:lang w:eastAsia="en-US"/>
        </w:rPr>
      </w:pPr>
    </w:p>
    <w:p w14:paraId="4411C44E" w14:textId="77777777" w:rsidR="00D00759" w:rsidRPr="00121B36" w:rsidRDefault="00D00759" w:rsidP="000B79C8">
      <w:pPr>
        <w:pStyle w:val="Nadpis2"/>
        <w:numPr>
          <w:ilvl w:val="1"/>
          <w:numId w:val="9"/>
        </w:numPr>
        <w:spacing w:after="60"/>
        <w:ind w:left="578" w:hanging="578"/>
        <w:rPr>
          <w:rFonts w:cs="Arial"/>
          <w:sz w:val="22"/>
          <w:szCs w:val="22"/>
        </w:rPr>
      </w:pPr>
      <w:bookmarkStart w:id="31" w:name="_Toc184300042"/>
      <w:r w:rsidRPr="00121B36">
        <w:rPr>
          <w:rFonts w:cs="Arial"/>
          <w:sz w:val="22"/>
          <w:szCs w:val="22"/>
        </w:rPr>
        <w:t>Příjem vzorků krve do LKG</w:t>
      </w:r>
      <w:bookmarkEnd w:id="31"/>
    </w:p>
    <w:p w14:paraId="78A4C584" w14:textId="5068093E" w:rsidR="00D00759" w:rsidRPr="00D00759" w:rsidRDefault="00D00759" w:rsidP="00721A93">
      <w:pPr>
        <w:rPr>
          <w:rFonts w:eastAsia="Calibri"/>
          <w:sz w:val="22"/>
          <w:szCs w:val="22"/>
          <w:lang w:eastAsia="en-US"/>
        </w:rPr>
      </w:pPr>
      <w:r w:rsidRPr="00D00759">
        <w:rPr>
          <w:rFonts w:eastAsia="Calibri"/>
          <w:sz w:val="22"/>
          <w:szCs w:val="22"/>
          <w:lang w:eastAsia="en-US"/>
        </w:rPr>
        <w:t>Vzorky periferní plné nesrážlivé krve (v odběrové zkumavce s lithium heparinem nebo K</w:t>
      </w:r>
      <w:r w:rsidRPr="00D00759">
        <w:rPr>
          <w:rFonts w:eastAsia="Calibri"/>
          <w:sz w:val="22"/>
          <w:szCs w:val="22"/>
          <w:vertAlign w:val="subscript"/>
          <w:lang w:eastAsia="en-US"/>
        </w:rPr>
        <w:t>3</w:t>
      </w:r>
      <w:r w:rsidRPr="00D00759">
        <w:rPr>
          <w:rFonts w:eastAsia="Calibri"/>
          <w:sz w:val="22"/>
          <w:szCs w:val="22"/>
          <w:lang w:eastAsia="en-US"/>
        </w:rPr>
        <w:t>EDTA) jsou zasílány potrubní poštou s řádně vyplněnou „</w:t>
      </w:r>
      <w:r w:rsidRPr="00D00759">
        <w:rPr>
          <w:rFonts w:eastAsia="Calibri" w:cs="Arial"/>
          <w:sz w:val="22"/>
          <w:szCs w:val="22"/>
          <w:lang w:eastAsia="en-US"/>
        </w:rPr>
        <w:t xml:space="preserve">Žádankou </w:t>
      </w:r>
      <w:r w:rsidRPr="00D00759">
        <w:rPr>
          <w:rFonts w:eastAsia="Calibri" w:cs="Arial"/>
          <w:color w:val="000000"/>
          <w:sz w:val="22"/>
          <w:szCs w:val="22"/>
          <w:shd w:val="clear" w:color="auto" w:fill="FFFFFF"/>
          <w:lang w:eastAsia="en-US"/>
        </w:rPr>
        <w:t>o specializovaná vyšetření (</w:t>
      </w:r>
      <w:proofErr w:type="spellStart"/>
      <w:r w:rsidRPr="00D00759">
        <w:rPr>
          <w:rFonts w:eastAsia="Calibri" w:cs="Arial"/>
          <w:color w:val="000000"/>
          <w:sz w:val="22"/>
          <w:szCs w:val="22"/>
          <w:shd w:val="clear" w:color="auto" w:fill="FFFFFF"/>
          <w:lang w:eastAsia="en-US"/>
        </w:rPr>
        <w:t>kardiogenomika</w:t>
      </w:r>
      <w:proofErr w:type="spellEnd"/>
      <w:r w:rsidRPr="00D00759">
        <w:rPr>
          <w:rFonts w:eastAsia="Calibri" w:cs="Arial"/>
          <w:color w:val="000000"/>
          <w:sz w:val="22"/>
          <w:szCs w:val="22"/>
          <w:shd w:val="clear" w:color="auto" w:fill="FFFFFF"/>
          <w:lang w:eastAsia="en-US"/>
        </w:rPr>
        <w:t>)</w:t>
      </w:r>
      <w:r w:rsidRPr="00D00759">
        <w:rPr>
          <w:rFonts w:eastAsia="Calibri"/>
          <w:sz w:val="22"/>
          <w:szCs w:val="22"/>
          <w:lang w:eastAsia="en-US"/>
        </w:rPr>
        <w:t>“ a v případě genetického vyšetření i s „I</w:t>
      </w:r>
      <w:r w:rsidR="00B91E2B">
        <w:rPr>
          <w:rFonts w:eastAsia="Calibri"/>
          <w:sz w:val="22"/>
          <w:szCs w:val="22"/>
          <w:lang w:eastAsia="en-US"/>
        </w:rPr>
        <w:t>nformovaným</w:t>
      </w:r>
      <w:r w:rsidRPr="00D00759">
        <w:rPr>
          <w:rFonts w:eastAsia="Calibri"/>
          <w:sz w:val="22"/>
          <w:szCs w:val="22"/>
          <w:lang w:eastAsia="en-US"/>
        </w:rPr>
        <w:t xml:space="preserve"> souhlasem pacienta </w:t>
      </w:r>
      <w:r w:rsidR="002859CE">
        <w:rPr>
          <w:rFonts w:eastAsia="Calibri"/>
          <w:sz w:val="22"/>
          <w:szCs w:val="22"/>
          <w:lang w:eastAsia="en-US"/>
        </w:rPr>
        <w:br/>
      </w:r>
      <w:r w:rsidRPr="00D00759">
        <w:rPr>
          <w:rFonts w:eastAsia="Calibri"/>
          <w:sz w:val="22"/>
          <w:szCs w:val="22"/>
          <w:lang w:eastAsia="en-US"/>
        </w:rPr>
        <w:t>s odběrem, uchováním a genetickým vyšetřením biologického materiálu</w:t>
      </w:r>
      <w:r w:rsidR="004C1691" w:rsidRPr="009651A9">
        <w:rPr>
          <w:rFonts w:eastAsia="Calibri"/>
          <w:sz w:val="22"/>
          <w:szCs w:val="22"/>
          <w:lang w:eastAsia="en-US"/>
        </w:rPr>
        <w:t>“</w:t>
      </w:r>
      <w:r w:rsidRPr="00D00759">
        <w:rPr>
          <w:rFonts w:eastAsia="Calibri"/>
          <w:sz w:val="22"/>
          <w:szCs w:val="22"/>
          <w:lang w:eastAsia="en-US"/>
        </w:rPr>
        <w:t>. Postup příjmu vzorku pro LKG je popsán v PP-12-01 (krev v odběrové zkumavce s lithium heparinem) a PP-12-02 (krev</w:t>
      </w:r>
      <w:r w:rsidR="00B91E2B">
        <w:rPr>
          <w:rFonts w:eastAsia="Calibri"/>
          <w:sz w:val="22"/>
          <w:szCs w:val="22"/>
          <w:lang w:eastAsia="en-US"/>
        </w:rPr>
        <w:t xml:space="preserve"> </w:t>
      </w:r>
      <w:r w:rsidRPr="00D00759">
        <w:rPr>
          <w:rFonts w:eastAsia="Calibri"/>
          <w:sz w:val="22"/>
          <w:szCs w:val="22"/>
          <w:lang w:eastAsia="en-US"/>
        </w:rPr>
        <w:t>v odběrové zkumavce s K</w:t>
      </w:r>
      <w:r w:rsidRPr="00D00759">
        <w:rPr>
          <w:rFonts w:eastAsia="Calibri"/>
          <w:sz w:val="22"/>
          <w:szCs w:val="22"/>
          <w:vertAlign w:val="subscript"/>
          <w:lang w:eastAsia="en-US"/>
        </w:rPr>
        <w:t>3</w:t>
      </w:r>
      <w:r w:rsidRPr="00D00759">
        <w:rPr>
          <w:rFonts w:eastAsia="Calibri"/>
          <w:sz w:val="22"/>
          <w:szCs w:val="22"/>
          <w:lang w:eastAsia="en-US"/>
        </w:rPr>
        <w:t xml:space="preserve">EDTA). Vlastní příjem vzorku v LKG provádí VŠ </w:t>
      </w:r>
      <w:proofErr w:type="spellStart"/>
      <w:r w:rsidRPr="00D00759">
        <w:rPr>
          <w:rFonts w:eastAsia="Calibri"/>
          <w:sz w:val="22"/>
          <w:szCs w:val="22"/>
          <w:lang w:eastAsia="en-US"/>
        </w:rPr>
        <w:t>nelékař</w:t>
      </w:r>
      <w:proofErr w:type="spellEnd"/>
      <w:r w:rsidRPr="00D00759">
        <w:rPr>
          <w:rFonts w:eastAsia="Calibri"/>
          <w:sz w:val="22"/>
          <w:szCs w:val="22"/>
          <w:lang w:eastAsia="en-US"/>
        </w:rPr>
        <w:t xml:space="preserve"> přiřazením pořadového čísla vyšetření, zapsáním příjmu vzorku, vyplněním elektronické doku</w:t>
      </w:r>
      <w:r w:rsidR="002859CE">
        <w:rPr>
          <w:rFonts w:eastAsia="Calibri"/>
          <w:sz w:val="22"/>
          <w:szCs w:val="22"/>
          <w:lang w:eastAsia="en-US"/>
        </w:rPr>
        <w:t>-</w:t>
      </w:r>
      <w:proofErr w:type="spellStart"/>
      <w:r w:rsidRPr="00D00759">
        <w:rPr>
          <w:rFonts w:eastAsia="Calibri"/>
          <w:sz w:val="22"/>
          <w:szCs w:val="22"/>
          <w:lang w:eastAsia="en-US"/>
        </w:rPr>
        <w:t>mentace</w:t>
      </w:r>
      <w:proofErr w:type="spellEnd"/>
      <w:r w:rsidRPr="00D00759">
        <w:rPr>
          <w:rFonts w:eastAsia="Calibri"/>
          <w:sz w:val="22"/>
          <w:szCs w:val="22"/>
          <w:lang w:eastAsia="en-US"/>
        </w:rPr>
        <w:t xml:space="preserve"> v LIMS a uložením žádanky, případně i I</w:t>
      </w:r>
      <w:r w:rsidR="002859CE">
        <w:rPr>
          <w:rFonts w:eastAsia="Calibri"/>
          <w:sz w:val="22"/>
          <w:szCs w:val="22"/>
          <w:lang w:eastAsia="en-US"/>
        </w:rPr>
        <w:t>nformovan</w:t>
      </w:r>
      <w:r w:rsidR="00721A93">
        <w:rPr>
          <w:rFonts w:eastAsia="Calibri"/>
          <w:sz w:val="22"/>
          <w:szCs w:val="22"/>
          <w:lang w:eastAsia="en-US"/>
        </w:rPr>
        <w:t>ého</w:t>
      </w:r>
      <w:r w:rsidR="002859CE">
        <w:rPr>
          <w:rFonts w:eastAsia="Calibri"/>
          <w:sz w:val="22"/>
          <w:szCs w:val="22"/>
          <w:lang w:eastAsia="en-US"/>
        </w:rPr>
        <w:t xml:space="preserve"> souhlas</w:t>
      </w:r>
      <w:r w:rsidR="00721A93">
        <w:rPr>
          <w:rFonts w:eastAsia="Calibri"/>
          <w:sz w:val="22"/>
          <w:szCs w:val="22"/>
          <w:lang w:eastAsia="en-US"/>
        </w:rPr>
        <w:t>u</w:t>
      </w:r>
      <w:r w:rsidRPr="00D00759">
        <w:rPr>
          <w:rFonts w:eastAsia="Calibri"/>
          <w:sz w:val="22"/>
          <w:szCs w:val="22"/>
          <w:lang w:eastAsia="en-US"/>
        </w:rPr>
        <w:t xml:space="preserve"> (I</w:t>
      </w:r>
      <w:r w:rsidR="002859CE">
        <w:rPr>
          <w:rFonts w:eastAsia="Calibri"/>
          <w:sz w:val="22"/>
          <w:szCs w:val="22"/>
          <w:lang w:eastAsia="en-US"/>
        </w:rPr>
        <w:t>nformovaný souhlas</w:t>
      </w:r>
      <w:r w:rsidRPr="00D00759">
        <w:rPr>
          <w:rFonts w:eastAsia="Calibri"/>
          <w:sz w:val="22"/>
          <w:szCs w:val="22"/>
          <w:lang w:eastAsia="en-US"/>
        </w:rPr>
        <w:t xml:space="preserve"> </w:t>
      </w:r>
      <w:r w:rsidR="002859CE">
        <w:rPr>
          <w:rFonts w:eastAsia="Calibri"/>
          <w:sz w:val="22"/>
          <w:szCs w:val="22"/>
          <w:lang w:eastAsia="en-US"/>
        </w:rPr>
        <w:br/>
      </w:r>
      <w:r w:rsidRPr="00D00759">
        <w:rPr>
          <w:rFonts w:eastAsia="Calibri"/>
          <w:sz w:val="22"/>
          <w:szCs w:val="22"/>
          <w:lang w:eastAsia="en-US"/>
        </w:rPr>
        <w:t>a žádanky v papírové formě). Do zpracování je krev uchovávána při 2</w:t>
      </w:r>
      <w:r w:rsidR="004C1691" w:rsidRPr="009651A9">
        <w:rPr>
          <w:rFonts w:eastAsia="Calibri"/>
          <w:sz w:val="22"/>
          <w:szCs w:val="22"/>
          <w:lang w:eastAsia="en-US"/>
        </w:rPr>
        <w:t>-</w:t>
      </w:r>
      <w:proofErr w:type="gramStart"/>
      <w:r w:rsidRPr="00D00759">
        <w:rPr>
          <w:rFonts w:eastAsia="Calibri"/>
          <w:sz w:val="22"/>
          <w:szCs w:val="22"/>
          <w:lang w:eastAsia="en-US"/>
        </w:rPr>
        <w:t>8°C</w:t>
      </w:r>
      <w:proofErr w:type="gramEnd"/>
      <w:r w:rsidR="004C1691" w:rsidRPr="009651A9">
        <w:rPr>
          <w:rFonts w:eastAsia="Calibri"/>
          <w:sz w:val="22"/>
          <w:szCs w:val="22"/>
          <w:lang w:eastAsia="en-US"/>
        </w:rPr>
        <w:t xml:space="preserve"> </w:t>
      </w:r>
      <w:r w:rsidRPr="00D00759">
        <w:rPr>
          <w:rFonts w:eastAsia="Calibri"/>
          <w:sz w:val="22"/>
          <w:szCs w:val="22"/>
          <w:lang w:eastAsia="en-US"/>
        </w:rPr>
        <w:t>(krev v odběrové zkumavce s K</w:t>
      </w:r>
      <w:r w:rsidRPr="00D00759">
        <w:rPr>
          <w:rFonts w:eastAsia="Calibri"/>
          <w:sz w:val="22"/>
          <w:szCs w:val="22"/>
          <w:vertAlign w:val="subscript"/>
          <w:lang w:eastAsia="en-US"/>
        </w:rPr>
        <w:t>3</w:t>
      </w:r>
      <w:r w:rsidRPr="00D00759">
        <w:rPr>
          <w:rFonts w:eastAsia="Calibri"/>
          <w:sz w:val="22"/>
          <w:szCs w:val="22"/>
          <w:lang w:eastAsia="en-US"/>
        </w:rPr>
        <w:t>EDTA) nebo při 15-24°C (krev</w:t>
      </w:r>
      <w:r w:rsidR="002859CE">
        <w:rPr>
          <w:rFonts w:eastAsia="Calibri"/>
          <w:sz w:val="22"/>
          <w:szCs w:val="22"/>
          <w:lang w:eastAsia="en-US"/>
        </w:rPr>
        <w:t xml:space="preserve"> </w:t>
      </w:r>
      <w:r w:rsidRPr="00D00759">
        <w:rPr>
          <w:rFonts w:eastAsia="Calibri"/>
          <w:sz w:val="22"/>
          <w:szCs w:val="22"/>
          <w:lang w:eastAsia="en-US"/>
        </w:rPr>
        <w:t>v odběrové zkumavce s lithium heparinem).</w:t>
      </w:r>
    </w:p>
    <w:p w14:paraId="0E680513" w14:textId="77777777" w:rsidR="00D00759" w:rsidRPr="001357DE" w:rsidRDefault="00D00759" w:rsidP="00935A21">
      <w:pPr>
        <w:rPr>
          <w:rFonts w:eastAsia="Calibri"/>
          <w:sz w:val="22"/>
          <w:szCs w:val="22"/>
          <w:lang w:eastAsia="en-US"/>
        </w:rPr>
      </w:pPr>
    </w:p>
    <w:p w14:paraId="475E3721" w14:textId="36BB25F4" w:rsidR="00B30AC2" w:rsidRPr="001357DE" w:rsidRDefault="00976FD0" w:rsidP="000B79C8">
      <w:pPr>
        <w:pStyle w:val="Nadpis2"/>
        <w:numPr>
          <w:ilvl w:val="1"/>
          <w:numId w:val="9"/>
        </w:numPr>
        <w:rPr>
          <w:rFonts w:eastAsia="Calibri"/>
          <w:sz w:val="22"/>
          <w:szCs w:val="22"/>
          <w:lang w:eastAsia="en-US"/>
        </w:rPr>
      </w:pPr>
      <w:bookmarkStart w:id="32" w:name="_Toc184300043"/>
      <w:r w:rsidRPr="001357DE">
        <w:rPr>
          <w:rFonts w:eastAsia="Calibri"/>
          <w:sz w:val="22"/>
          <w:szCs w:val="22"/>
          <w:lang w:eastAsia="en-US"/>
        </w:rPr>
        <w:t>Příjem biologického materiálu do LMM</w:t>
      </w:r>
      <w:bookmarkEnd w:id="32"/>
    </w:p>
    <w:p w14:paraId="4BE6D443" w14:textId="51D80356" w:rsidR="00193431" w:rsidRPr="001357DE" w:rsidRDefault="00193431" w:rsidP="007438B1">
      <w:pPr>
        <w:spacing w:before="60"/>
        <w:rPr>
          <w:rFonts w:eastAsia="Calibri"/>
          <w:sz w:val="22"/>
          <w:szCs w:val="22"/>
          <w:lang w:eastAsia="en-US"/>
        </w:rPr>
      </w:pPr>
      <w:r w:rsidRPr="001357DE">
        <w:rPr>
          <w:rFonts w:eastAsia="Calibri"/>
          <w:sz w:val="22"/>
          <w:szCs w:val="22"/>
          <w:lang w:eastAsia="en-US"/>
        </w:rPr>
        <w:t>Laboratoř LMM je součástí laboratoří PATOL a příjem vzorků do laboratoře LMM je zajištěn stejným způsobem</w:t>
      </w:r>
      <w:r w:rsidR="00EC2AED" w:rsidRPr="001357DE">
        <w:rPr>
          <w:rFonts w:eastAsia="Calibri"/>
          <w:sz w:val="22"/>
          <w:szCs w:val="22"/>
          <w:lang w:eastAsia="en-US"/>
        </w:rPr>
        <w:t>,</w:t>
      </w:r>
      <w:r w:rsidRPr="001357DE">
        <w:rPr>
          <w:rFonts w:eastAsia="Calibri"/>
          <w:sz w:val="22"/>
          <w:szCs w:val="22"/>
          <w:lang w:eastAsia="en-US"/>
        </w:rPr>
        <w:t xml:space="preserve"> jako příjem BM viz </w:t>
      </w:r>
      <w:r w:rsidR="00CC05C9" w:rsidRPr="00A45845">
        <w:rPr>
          <w:rFonts w:eastAsia="Calibri"/>
          <w:b/>
          <w:sz w:val="22"/>
          <w:szCs w:val="22"/>
          <w:lang w:eastAsia="en-US"/>
        </w:rPr>
        <w:t xml:space="preserve">kap. </w:t>
      </w:r>
      <w:r w:rsidRPr="00A45845">
        <w:rPr>
          <w:rFonts w:eastAsia="Calibri"/>
          <w:b/>
          <w:sz w:val="22"/>
          <w:szCs w:val="22"/>
          <w:lang w:eastAsia="en-US"/>
        </w:rPr>
        <w:t>6.</w:t>
      </w:r>
      <w:r w:rsidRPr="001357DE">
        <w:rPr>
          <w:rFonts w:eastAsia="Calibri"/>
          <w:sz w:val="22"/>
          <w:szCs w:val="22"/>
          <w:lang w:eastAsia="en-US"/>
        </w:rPr>
        <w:t xml:space="preserve"> Příjem biologického materiálu. </w:t>
      </w:r>
    </w:p>
    <w:p w14:paraId="7BC17D14" w14:textId="6938A012" w:rsidR="00CA49C7" w:rsidRPr="001357DE" w:rsidRDefault="00E928E9" w:rsidP="007438B1">
      <w:pPr>
        <w:spacing w:before="60"/>
        <w:rPr>
          <w:sz w:val="22"/>
        </w:rPr>
      </w:pPr>
      <w:r w:rsidRPr="001357DE">
        <w:rPr>
          <w:rFonts w:eastAsia="Calibri"/>
          <w:sz w:val="22"/>
          <w:szCs w:val="22"/>
          <w:lang w:eastAsia="en-US"/>
        </w:rPr>
        <w:t>Příjem biologického materiálu</w:t>
      </w:r>
      <w:r w:rsidR="003518C9" w:rsidRPr="001357DE">
        <w:rPr>
          <w:rFonts w:eastAsia="Calibri"/>
          <w:sz w:val="22"/>
          <w:szCs w:val="22"/>
          <w:lang w:eastAsia="en-US"/>
        </w:rPr>
        <w:t xml:space="preserve"> do LMM, který neprochází P</w:t>
      </w:r>
      <w:r w:rsidR="00D62EE9" w:rsidRPr="001357DE">
        <w:rPr>
          <w:rFonts w:eastAsia="Calibri"/>
          <w:sz w:val="22"/>
          <w:szCs w:val="22"/>
          <w:lang w:eastAsia="en-US"/>
        </w:rPr>
        <w:t>ATOL</w:t>
      </w:r>
      <w:r w:rsidR="003518C9" w:rsidRPr="001357DE">
        <w:rPr>
          <w:rFonts w:eastAsia="Calibri"/>
          <w:sz w:val="22"/>
          <w:szCs w:val="22"/>
          <w:lang w:eastAsia="en-US"/>
        </w:rPr>
        <w:t>,</w:t>
      </w:r>
      <w:r w:rsidRPr="001357DE">
        <w:rPr>
          <w:rFonts w:eastAsia="Calibri"/>
          <w:sz w:val="22"/>
          <w:szCs w:val="22"/>
          <w:lang w:eastAsia="en-US"/>
        </w:rPr>
        <w:t xml:space="preserve"> je popsán v kap. </w:t>
      </w:r>
      <w:r w:rsidRPr="00A45845">
        <w:rPr>
          <w:rFonts w:eastAsia="Calibri"/>
          <w:b/>
          <w:sz w:val="22"/>
          <w:szCs w:val="22"/>
          <w:lang w:eastAsia="en-US"/>
        </w:rPr>
        <w:t>4.2.8</w:t>
      </w:r>
      <w:r w:rsidRPr="001357DE">
        <w:rPr>
          <w:rFonts w:eastAsia="Calibri"/>
          <w:sz w:val="22"/>
          <w:szCs w:val="22"/>
          <w:lang w:eastAsia="en-US"/>
        </w:rPr>
        <w:t xml:space="preserve">. Příjem </w:t>
      </w:r>
      <w:r w:rsidR="00271260" w:rsidRPr="001357DE">
        <w:rPr>
          <w:rFonts w:eastAsia="Calibri"/>
          <w:sz w:val="22"/>
          <w:szCs w:val="22"/>
          <w:lang w:eastAsia="en-US"/>
        </w:rPr>
        <w:t xml:space="preserve">žádanky s externím blokem je popsán výše. Příjem žádanky z FNOL (nejčastěji z Onkologické kliniky) </w:t>
      </w:r>
      <w:r w:rsidR="007E12E3" w:rsidRPr="001357DE">
        <w:rPr>
          <w:rFonts w:eastAsia="Calibri"/>
          <w:sz w:val="22"/>
          <w:szCs w:val="22"/>
          <w:lang w:eastAsia="en-US"/>
        </w:rPr>
        <w:t xml:space="preserve">v případě, </w:t>
      </w:r>
      <w:r w:rsidR="00271260" w:rsidRPr="001357DE">
        <w:rPr>
          <w:rFonts w:eastAsia="Calibri"/>
          <w:sz w:val="22"/>
          <w:szCs w:val="22"/>
          <w:lang w:eastAsia="en-US"/>
        </w:rPr>
        <w:t xml:space="preserve">kdy materiál </w:t>
      </w:r>
      <w:r w:rsidR="007E12E3" w:rsidRPr="001357DE">
        <w:rPr>
          <w:rFonts w:eastAsia="Calibri"/>
          <w:sz w:val="22"/>
          <w:szCs w:val="22"/>
          <w:lang w:eastAsia="en-US"/>
        </w:rPr>
        <w:t xml:space="preserve">je již </w:t>
      </w:r>
      <w:r w:rsidR="00271260" w:rsidRPr="001357DE">
        <w:rPr>
          <w:rFonts w:eastAsia="Calibri"/>
          <w:sz w:val="22"/>
          <w:szCs w:val="22"/>
          <w:lang w:eastAsia="en-US"/>
        </w:rPr>
        <w:t>na P</w:t>
      </w:r>
      <w:r w:rsidR="007E12E3" w:rsidRPr="001357DE">
        <w:rPr>
          <w:rFonts w:eastAsia="Calibri"/>
          <w:sz w:val="22"/>
          <w:szCs w:val="22"/>
          <w:lang w:eastAsia="en-US"/>
        </w:rPr>
        <w:t>ATOL,</w:t>
      </w:r>
      <w:r w:rsidR="00271260" w:rsidRPr="001357DE">
        <w:rPr>
          <w:rFonts w:eastAsia="Calibri"/>
          <w:sz w:val="22"/>
          <w:szCs w:val="22"/>
          <w:lang w:eastAsia="en-US"/>
        </w:rPr>
        <w:t xml:space="preserve"> je následovný: </w:t>
      </w:r>
      <w:r w:rsidR="003518C9" w:rsidRPr="001357DE">
        <w:rPr>
          <w:rFonts w:eastAsia="Calibri"/>
          <w:sz w:val="22"/>
          <w:szCs w:val="22"/>
          <w:lang w:eastAsia="en-US"/>
        </w:rPr>
        <w:t xml:space="preserve">Pokud je </w:t>
      </w:r>
      <w:r w:rsidR="007E12E3" w:rsidRPr="001357DE">
        <w:rPr>
          <w:rFonts w:eastAsia="Calibri"/>
          <w:sz w:val="22"/>
          <w:szCs w:val="22"/>
          <w:lang w:eastAsia="en-US"/>
        </w:rPr>
        <w:t>již u</w:t>
      </w:r>
      <w:r w:rsidR="003518C9" w:rsidRPr="001357DE">
        <w:rPr>
          <w:rFonts w:eastAsia="Calibri"/>
          <w:sz w:val="22"/>
          <w:szCs w:val="22"/>
          <w:lang w:eastAsia="en-US"/>
        </w:rPr>
        <w:t xml:space="preserve"> daného pacienta patologem označeno, který blok je vhodný pro další molekulární vyšetření, </w:t>
      </w:r>
      <w:r w:rsidR="007E12E3" w:rsidRPr="001357DE">
        <w:rPr>
          <w:rFonts w:eastAsia="Calibri"/>
          <w:sz w:val="22"/>
          <w:szCs w:val="22"/>
          <w:lang w:eastAsia="en-US"/>
        </w:rPr>
        <w:t xml:space="preserve">je </w:t>
      </w:r>
      <w:r w:rsidR="003518C9" w:rsidRPr="001357DE">
        <w:rPr>
          <w:rFonts w:eastAsia="Calibri"/>
          <w:sz w:val="22"/>
          <w:szCs w:val="22"/>
          <w:lang w:eastAsia="en-US"/>
        </w:rPr>
        <w:t xml:space="preserve">blok a </w:t>
      </w:r>
      <w:r w:rsidR="003518C9" w:rsidRPr="001357DE">
        <w:rPr>
          <w:rFonts w:eastAsia="Calibri" w:cs="Arial"/>
          <w:sz w:val="22"/>
          <w:szCs w:val="22"/>
          <w:lang w:eastAsia="en-US"/>
        </w:rPr>
        <w:t xml:space="preserve">H&amp;E preparát </w:t>
      </w:r>
      <w:r w:rsidR="007E12E3" w:rsidRPr="001357DE">
        <w:rPr>
          <w:rFonts w:eastAsia="Calibri" w:cs="Arial"/>
          <w:sz w:val="22"/>
          <w:szCs w:val="22"/>
          <w:lang w:eastAsia="en-US"/>
        </w:rPr>
        <w:t xml:space="preserve">odeslán </w:t>
      </w:r>
      <w:r w:rsidR="003518C9" w:rsidRPr="001357DE">
        <w:rPr>
          <w:rFonts w:eastAsia="Calibri" w:cs="Arial"/>
          <w:sz w:val="22"/>
          <w:szCs w:val="22"/>
          <w:lang w:eastAsia="en-US"/>
        </w:rPr>
        <w:t xml:space="preserve">do LMM. Pokud vhodný materiál označený není, je </w:t>
      </w:r>
      <w:r w:rsidR="001435D0" w:rsidRPr="001357DE">
        <w:rPr>
          <w:rFonts w:eastAsia="Calibri" w:cs="Arial"/>
          <w:sz w:val="22"/>
          <w:szCs w:val="22"/>
          <w:lang w:eastAsia="en-US"/>
        </w:rPr>
        <w:t xml:space="preserve">danému </w:t>
      </w:r>
      <w:r w:rsidR="003518C9" w:rsidRPr="001357DE">
        <w:rPr>
          <w:rFonts w:eastAsia="Calibri" w:cs="Arial"/>
          <w:sz w:val="22"/>
          <w:szCs w:val="22"/>
          <w:lang w:eastAsia="en-US"/>
        </w:rPr>
        <w:t>v</w:t>
      </w:r>
      <w:r w:rsidR="003518C9" w:rsidRPr="001357DE">
        <w:rPr>
          <w:rFonts w:eastAsia="Calibri"/>
          <w:sz w:val="22"/>
          <w:szCs w:val="22"/>
          <w:lang w:eastAsia="en-US"/>
        </w:rPr>
        <w:t>yšetření přiděleno nové bioptické číslo (</w:t>
      </w:r>
      <w:proofErr w:type="spellStart"/>
      <w:r w:rsidR="00970169" w:rsidRPr="001357DE">
        <w:rPr>
          <w:rFonts w:eastAsia="Calibri"/>
          <w:sz w:val="22"/>
          <w:szCs w:val="22"/>
          <w:lang w:eastAsia="en-US"/>
        </w:rPr>
        <w:t>d</w:t>
      </w:r>
      <w:r w:rsidR="003518C9" w:rsidRPr="001357DE">
        <w:rPr>
          <w:rFonts w:eastAsia="Calibri"/>
          <w:sz w:val="22"/>
          <w:szCs w:val="22"/>
          <w:lang w:eastAsia="en-US"/>
        </w:rPr>
        <w:t>ourčení</w:t>
      </w:r>
      <w:proofErr w:type="spellEnd"/>
      <w:r w:rsidR="003518C9" w:rsidRPr="001357DE">
        <w:rPr>
          <w:rFonts w:eastAsia="Calibri"/>
          <w:sz w:val="22"/>
          <w:szCs w:val="22"/>
          <w:lang w:eastAsia="en-US"/>
        </w:rPr>
        <w:t xml:space="preserve"> v LIMS), lékař</w:t>
      </w:r>
      <w:r w:rsidR="00EC013E" w:rsidRPr="001357DE">
        <w:rPr>
          <w:rFonts w:eastAsia="Calibri"/>
          <w:sz w:val="22"/>
          <w:szCs w:val="22"/>
          <w:lang w:eastAsia="en-US"/>
        </w:rPr>
        <w:t xml:space="preserve"> </w:t>
      </w:r>
      <w:r w:rsidR="003518C9" w:rsidRPr="001357DE">
        <w:rPr>
          <w:rFonts w:eastAsia="Calibri"/>
          <w:sz w:val="22"/>
          <w:szCs w:val="22"/>
          <w:lang w:eastAsia="en-US"/>
        </w:rPr>
        <w:t>vybere vhodný blok a zapíše sdělení do LIMS</w:t>
      </w:r>
      <w:r w:rsidR="00970169" w:rsidRPr="001357DE">
        <w:rPr>
          <w:rFonts w:eastAsia="Calibri"/>
          <w:sz w:val="22"/>
          <w:szCs w:val="22"/>
          <w:lang w:eastAsia="en-US"/>
        </w:rPr>
        <w:t>,</w:t>
      </w:r>
      <w:r w:rsidR="00534305" w:rsidRPr="001357DE">
        <w:rPr>
          <w:rFonts w:eastAsia="Calibri"/>
          <w:sz w:val="22"/>
          <w:szCs w:val="22"/>
          <w:lang w:eastAsia="en-US"/>
        </w:rPr>
        <w:t xml:space="preserve"> blok a </w:t>
      </w:r>
      <w:r w:rsidR="00534305" w:rsidRPr="001357DE">
        <w:rPr>
          <w:rFonts w:eastAsia="Calibri" w:cs="Arial"/>
          <w:sz w:val="22"/>
          <w:szCs w:val="22"/>
          <w:lang w:eastAsia="en-US"/>
        </w:rPr>
        <w:t>H&amp;E preparát je odeslán do LMM.</w:t>
      </w:r>
      <w:r w:rsidR="00534305" w:rsidRPr="001357DE">
        <w:rPr>
          <w:rFonts w:eastAsia="Calibri"/>
          <w:sz w:val="22"/>
          <w:szCs w:val="22"/>
          <w:lang w:eastAsia="en-US"/>
        </w:rPr>
        <w:t xml:space="preserve"> </w:t>
      </w:r>
      <w:r w:rsidR="00193431" w:rsidRPr="001357DE">
        <w:rPr>
          <w:rFonts w:eastAsia="Calibri"/>
          <w:sz w:val="22"/>
          <w:szCs w:val="22"/>
          <w:lang w:eastAsia="en-US"/>
        </w:rPr>
        <w:t xml:space="preserve"> </w:t>
      </w:r>
      <w:r w:rsidR="003518C9" w:rsidRPr="001357DE">
        <w:rPr>
          <w:rFonts w:eastAsia="Calibri"/>
          <w:sz w:val="22"/>
          <w:szCs w:val="22"/>
          <w:lang w:eastAsia="en-US"/>
        </w:rPr>
        <w:t xml:space="preserve">Vrácení bloků a skel z LMM </w:t>
      </w:r>
      <w:r w:rsidR="00970169" w:rsidRPr="001357DE">
        <w:rPr>
          <w:rFonts w:eastAsia="Calibri"/>
          <w:sz w:val="22"/>
          <w:szCs w:val="22"/>
          <w:lang w:eastAsia="en-US"/>
        </w:rPr>
        <w:t xml:space="preserve">je </w:t>
      </w:r>
      <w:r w:rsidR="003518C9" w:rsidRPr="001357DE">
        <w:rPr>
          <w:rFonts w:eastAsia="Calibri"/>
          <w:sz w:val="22"/>
          <w:szCs w:val="22"/>
          <w:lang w:eastAsia="en-US"/>
        </w:rPr>
        <w:t>evid</w:t>
      </w:r>
      <w:r w:rsidR="00970169" w:rsidRPr="001357DE">
        <w:rPr>
          <w:rFonts w:eastAsia="Calibri"/>
          <w:sz w:val="22"/>
          <w:szCs w:val="22"/>
          <w:lang w:eastAsia="en-US"/>
        </w:rPr>
        <w:t>ován</w:t>
      </w:r>
      <w:r w:rsidR="001435D0" w:rsidRPr="001357DE">
        <w:rPr>
          <w:rFonts w:eastAsia="Calibri"/>
          <w:sz w:val="22"/>
          <w:szCs w:val="22"/>
          <w:lang w:eastAsia="en-US"/>
        </w:rPr>
        <w:t xml:space="preserve">                 </w:t>
      </w:r>
      <w:r w:rsidR="003518C9" w:rsidRPr="001357DE">
        <w:rPr>
          <w:rFonts w:eastAsia="Calibri"/>
          <w:sz w:val="22"/>
          <w:szCs w:val="22"/>
          <w:lang w:eastAsia="en-US"/>
        </w:rPr>
        <w:t xml:space="preserve"> v</w:t>
      </w:r>
      <w:r w:rsidR="000D2BC3" w:rsidRPr="001357DE">
        <w:rPr>
          <w:rFonts w:eastAsia="Calibri"/>
          <w:sz w:val="22"/>
          <w:szCs w:val="22"/>
          <w:lang w:eastAsia="en-US"/>
        </w:rPr>
        <w:t xml:space="preserve"> </w:t>
      </w:r>
      <w:r w:rsidR="003518C9" w:rsidRPr="001357DE">
        <w:rPr>
          <w:sz w:val="22"/>
        </w:rPr>
        <w:t>Příjmové knize pro L</w:t>
      </w:r>
      <w:r w:rsidR="001435D0" w:rsidRPr="001357DE">
        <w:rPr>
          <w:sz w:val="22"/>
        </w:rPr>
        <w:t>M</w:t>
      </w:r>
      <w:r w:rsidR="003518C9" w:rsidRPr="001357DE">
        <w:rPr>
          <w:sz w:val="22"/>
        </w:rPr>
        <w:t>M (ÚMTM).</w:t>
      </w:r>
    </w:p>
    <w:p w14:paraId="0394EE13" w14:textId="77777777" w:rsidR="003518C9" w:rsidRPr="001357DE" w:rsidRDefault="003518C9" w:rsidP="007438B1">
      <w:pPr>
        <w:spacing w:before="60"/>
        <w:rPr>
          <w:rFonts w:eastAsia="Calibri"/>
          <w:sz w:val="22"/>
          <w:szCs w:val="22"/>
          <w:lang w:eastAsia="en-US"/>
        </w:rPr>
      </w:pPr>
    </w:p>
    <w:p w14:paraId="630935D3" w14:textId="77777777" w:rsidR="00DE229C" w:rsidRPr="001357DE" w:rsidRDefault="00DE229C" w:rsidP="00353B29">
      <w:pPr>
        <w:pStyle w:val="Nadpis2"/>
        <w:spacing w:after="60"/>
        <w:ind w:left="578" w:hanging="578"/>
        <w:rPr>
          <w:rFonts w:cs="Arial"/>
          <w:sz w:val="22"/>
          <w:szCs w:val="22"/>
        </w:rPr>
      </w:pPr>
      <w:bookmarkStart w:id="33" w:name="_Toc184300044"/>
      <w:r w:rsidRPr="001357DE">
        <w:rPr>
          <w:rFonts w:cs="Arial"/>
          <w:sz w:val="22"/>
          <w:szCs w:val="22"/>
        </w:rPr>
        <w:t>Postupy při nesprávné/neúplné identifikaci vzorku nebo žádanky</w:t>
      </w:r>
      <w:bookmarkEnd w:id="33"/>
    </w:p>
    <w:bookmarkEnd w:id="27"/>
    <w:p w14:paraId="7362B91D" w14:textId="77777777" w:rsidR="00DE229C" w:rsidRPr="001357DE" w:rsidRDefault="00C43906" w:rsidP="000B79C8">
      <w:pPr>
        <w:pStyle w:val="Nadpis3"/>
        <w:numPr>
          <w:ilvl w:val="2"/>
          <w:numId w:val="20"/>
        </w:num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Postupy při nesprávné identifikaci vzorku nebo průvodního listu</w:t>
      </w:r>
      <w:r w:rsidR="00DE229C" w:rsidRPr="001357DE">
        <w:rPr>
          <w:rFonts w:cs="Arial"/>
          <w:sz w:val="22"/>
          <w:szCs w:val="22"/>
        </w:rPr>
        <w:t xml:space="preserve"> </w:t>
      </w:r>
    </w:p>
    <w:p w14:paraId="2D648918" w14:textId="77777777" w:rsidR="00534DC8" w:rsidRPr="001357DE" w:rsidRDefault="00534DC8" w:rsidP="00534DC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Pokud je na příjmu neshoda mezi údaji na žádance a štítku transportní nádoby nebo nesouhlasí počet nádob se vzorky, laborantka zajistí okamžitou nápravu po telefonické konzultaci se zasílajícím pracovištěm. </w:t>
      </w:r>
    </w:p>
    <w:p w14:paraId="04EC256E" w14:textId="3BB39BE4" w:rsidR="00534DC8" w:rsidRPr="001357DE" w:rsidRDefault="00534DC8" w:rsidP="00534DC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Pokud na žádance chybí některý z povinných údajů nebo je k požadovanému vyšetření </w:t>
      </w:r>
      <w:r w:rsidR="00673B6C" w:rsidRPr="001357DE">
        <w:rPr>
          <w:rFonts w:cs="Arial"/>
          <w:sz w:val="22"/>
          <w:szCs w:val="22"/>
        </w:rPr>
        <w:t>po</w:t>
      </w:r>
      <w:r w:rsidRPr="001357DE">
        <w:rPr>
          <w:rFonts w:cs="Arial"/>
          <w:sz w:val="22"/>
          <w:szCs w:val="22"/>
        </w:rPr>
        <w:t>třeba další informace, vyžádá s</w:t>
      </w:r>
      <w:r w:rsidR="00673B6C" w:rsidRPr="001357DE">
        <w:rPr>
          <w:rFonts w:cs="Arial"/>
          <w:sz w:val="22"/>
          <w:szCs w:val="22"/>
        </w:rPr>
        <w:t xml:space="preserve">i </w:t>
      </w:r>
      <w:r w:rsidRPr="001357DE">
        <w:rPr>
          <w:rFonts w:cs="Arial"/>
          <w:sz w:val="22"/>
          <w:szCs w:val="22"/>
        </w:rPr>
        <w:t>administrativní pracovnice PATOL, která tento nedostatek zjistí při za</w:t>
      </w:r>
      <w:r w:rsidR="00CC6F63" w:rsidRPr="001357DE">
        <w:rPr>
          <w:rFonts w:cs="Arial"/>
          <w:sz w:val="22"/>
          <w:szCs w:val="22"/>
        </w:rPr>
        <w:t>dávání údajů do LIMS</w:t>
      </w:r>
      <w:r w:rsidRPr="001357DE">
        <w:rPr>
          <w:rFonts w:cs="Arial"/>
          <w:sz w:val="22"/>
          <w:szCs w:val="22"/>
        </w:rPr>
        <w:t>, chybějící údaje telefonicky na příslušném oddělení a doplní je do dokumentu.</w:t>
      </w:r>
    </w:p>
    <w:p w14:paraId="726499EA" w14:textId="77777777" w:rsidR="00534DC8" w:rsidRPr="001357DE" w:rsidRDefault="00534DC8" w:rsidP="00534DC8">
      <w:pPr>
        <w:spacing w:before="60"/>
        <w:rPr>
          <w:rFonts w:cs="Arial"/>
          <w:i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Při závažnějších neshodách provádí jednání vedoucí k nápravě vedoucí laborantka nebo zástupce přednosty pro LP. </w:t>
      </w:r>
    </w:p>
    <w:p w14:paraId="1871A59D" w14:textId="77777777" w:rsidR="00534DC8" w:rsidRPr="001357DE" w:rsidRDefault="00534DC8" w:rsidP="00534DC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Neshody při příjmu BM vzniklé mimo PATOL, které nebyly vyřešeny telefonicky, zaznamená ZL do „</w:t>
      </w:r>
      <w:bookmarkStart w:id="34" w:name="_Hlk183781896"/>
      <w:r w:rsidRPr="002E5537">
        <w:rPr>
          <w:rFonts w:cs="Arial"/>
          <w:b/>
          <w:sz w:val="22"/>
          <w:szCs w:val="22"/>
        </w:rPr>
        <w:t>Deníku řešení neshod – příjem BM</w:t>
      </w:r>
      <w:bookmarkEnd w:id="34"/>
      <w:r w:rsidRPr="001357DE">
        <w:rPr>
          <w:rFonts w:cs="Arial"/>
          <w:sz w:val="22"/>
          <w:szCs w:val="22"/>
        </w:rPr>
        <w:t>“.</w:t>
      </w:r>
    </w:p>
    <w:p w14:paraId="5AEB3866" w14:textId="09331B1B" w:rsidR="00534DC8" w:rsidRDefault="00534DC8" w:rsidP="00534DC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Neshody mimo příjem BM zaznamená ZL nebo lékař</w:t>
      </w:r>
      <w:r w:rsidR="001B3CB8" w:rsidRPr="001357DE">
        <w:rPr>
          <w:rFonts w:cs="Arial"/>
          <w:sz w:val="22"/>
          <w:szCs w:val="22"/>
        </w:rPr>
        <w:t xml:space="preserve"> </w:t>
      </w:r>
      <w:r w:rsidR="00CC6F63" w:rsidRPr="001357DE">
        <w:rPr>
          <w:rFonts w:cs="Arial"/>
          <w:sz w:val="22"/>
          <w:szCs w:val="22"/>
        </w:rPr>
        <w:t>do „</w:t>
      </w:r>
      <w:bookmarkStart w:id="35" w:name="_Hlk183781923"/>
      <w:r w:rsidR="00CC6F63" w:rsidRPr="002E5537">
        <w:rPr>
          <w:rFonts w:cs="Arial"/>
          <w:b/>
          <w:sz w:val="22"/>
          <w:szCs w:val="22"/>
        </w:rPr>
        <w:t>Deníku řešení neshod – mimo příjem BM</w:t>
      </w:r>
      <w:bookmarkEnd w:id="35"/>
      <w:r w:rsidR="00CC6F63" w:rsidRPr="001357DE">
        <w:rPr>
          <w:rFonts w:cs="Arial"/>
          <w:sz w:val="22"/>
          <w:szCs w:val="22"/>
        </w:rPr>
        <w:t>“, Laboratoř histologická.</w:t>
      </w:r>
    </w:p>
    <w:p w14:paraId="08A389CB" w14:textId="6C7866CC" w:rsidR="00A45845" w:rsidRPr="001357DE" w:rsidRDefault="00A45845" w:rsidP="00534DC8">
      <w:pPr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Řešení neshod viz </w:t>
      </w:r>
      <w:proofErr w:type="spellStart"/>
      <w:r w:rsidRPr="00A45845">
        <w:rPr>
          <w:rFonts w:cs="Arial"/>
          <w:b/>
          <w:sz w:val="22"/>
          <w:szCs w:val="22"/>
        </w:rPr>
        <w:t>Sm</w:t>
      </w:r>
      <w:proofErr w:type="spellEnd"/>
      <w:r w:rsidRPr="00A45845">
        <w:rPr>
          <w:rFonts w:cs="Arial"/>
          <w:b/>
          <w:sz w:val="22"/>
          <w:szCs w:val="22"/>
        </w:rPr>
        <w:t xml:space="preserve"> 04</w:t>
      </w:r>
      <w:r>
        <w:rPr>
          <w:rFonts w:cs="Arial"/>
          <w:sz w:val="22"/>
          <w:szCs w:val="22"/>
        </w:rPr>
        <w:t xml:space="preserve"> Zlepšování.</w:t>
      </w:r>
    </w:p>
    <w:p w14:paraId="0CDF7C05" w14:textId="77777777" w:rsidR="00DE229C" w:rsidRPr="001357DE" w:rsidRDefault="00DE229C" w:rsidP="002C7FB3">
      <w:pPr>
        <w:jc w:val="left"/>
        <w:rPr>
          <w:rFonts w:cs="Arial"/>
          <w:sz w:val="22"/>
          <w:szCs w:val="22"/>
        </w:rPr>
      </w:pPr>
    </w:p>
    <w:p w14:paraId="74A592EC" w14:textId="77777777" w:rsidR="00DE229C" w:rsidRPr="001357DE" w:rsidRDefault="00D03C8E" w:rsidP="002C7FB3">
      <w:pPr>
        <w:pStyle w:val="Nadpis3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Kritéria pro odmítnutí primárních vzorků</w:t>
      </w:r>
    </w:p>
    <w:p w14:paraId="0F02500A" w14:textId="77777777" w:rsidR="00534DC8" w:rsidRPr="001357DE" w:rsidRDefault="00534DC8" w:rsidP="00534DC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Nepodaří-li se získat údaje o odesílajícím oddělení, žadateli, základní identifikaci pacienta nebo je-li vzorek viditelně znehodnocen, vyšetření se neprovede a vzorky se žádankami se vrátí na oddělení.</w:t>
      </w:r>
    </w:p>
    <w:p w14:paraId="66C53D1D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Jedná se zejména o následující případy:</w:t>
      </w:r>
    </w:p>
    <w:p w14:paraId="37C66531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nepřítomnost identifikačního štítku na transportní nádobě</w:t>
      </w:r>
      <w:r w:rsidR="007E003B" w:rsidRPr="001357DE">
        <w:rPr>
          <w:rFonts w:cs="Arial"/>
          <w:sz w:val="22"/>
          <w:szCs w:val="22"/>
        </w:rPr>
        <w:t>,</w:t>
      </w:r>
    </w:p>
    <w:p w14:paraId="5124D29B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zcela nečitelné označení transportních nádob</w:t>
      </w:r>
      <w:r w:rsidR="007E003B" w:rsidRPr="001357DE">
        <w:rPr>
          <w:rFonts w:cs="Arial"/>
          <w:sz w:val="22"/>
          <w:szCs w:val="22"/>
        </w:rPr>
        <w:t>,</w:t>
      </w:r>
    </w:p>
    <w:p w14:paraId="0CB05AEE" w14:textId="3D5E49E3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pokud nelze jednotlivé vzorky a žádanky jednoznačně přiřadit a mohlo by dojít k záměně, </w:t>
      </w:r>
    </w:p>
    <w:p w14:paraId="649D0F09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nepřiložená žádanka nebo žádanka s neúplnými údaji, znemožňující uplatnění úhrady za výkony souvisejícími s požadovaným vyšetřením</w:t>
      </w:r>
      <w:r w:rsidR="007E003B" w:rsidRPr="001357DE">
        <w:rPr>
          <w:rFonts w:cs="Arial"/>
          <w:sz w:val="22"/>
          <w:szCs w:val="22"/>
        </w:rPr>
        <w:t>,</w:t>
      </w:r>
    </w:p>
    <w:p w14:paraId="7856BD68" w14:textId="7F8D3E7D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materiál je ve stavu znemožňujícím zpracování (rozkládající se vzorek, např. bez fixačního roztoku</w:t>
      </w:r>
      <w:r w:rsidR="006741CF" w:rsidRPr="001357DE">
        <w:rPr>
          <w:rFonts w:cs="Arial"/>
          <w:sz w:val="22"/>
          <w:szCs w:val="22"/>
        </w:rPr>
        <w:t xml:space="preserve">, v malém objemu </w:t>
      </w:r>
      <w:proofErr w:type="spellStart"/>
      <w:r w:rsidR="006741CF" w:rsidRPr="001357DE">
        <w:rPr>
          <w:rFonts w:cs="Arial"/>
          <w:sz w:val="22"/>
          <w:szCs w:val="22"/>
        </w:rPr>
        <w:t>fixativa</w:t>
      </w:r>
      <w:proofErr w:type="spellEnd"/>
      <w:r w:rsidRPr="001357DE">
        <w:rPr>
          <w:rFonts w:cs="Arial"/>
          <w:sz w:val="22"/>
          <w:szCs w:val="22"/>
        </w:rPr>
        <w:t xml:space="preserve"> nebo v</w:t>
      </w:r>
      <w:r w:rsidR="0077229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jiném</w:t>
      </w:r>
      <w:r w:rsidR="00772290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než fixačním roztoku)</w:t>
      </w:r>
      <w:r w:rsidR="004A06A1" w:rsidRPr="001357DE">
        <w:rPr>
          <w:rFonts w:cs="Arial"/>
          <w:sz w:val="22"/>
          <w:szCs w:val="22"/>
        </w:rPr>
        <w:t>,</w:t>
      </w:r>
    </w:p>
    <w:p w14:paraId="727AD2BE" w14:textId="73392517" w:rsidR="004A06A1" w:rsidRPr="001357DE" w:rsidRDefault="004A06A1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vzorky znehodnocené delší dobou transportu PP</w:t>
      </w:r>
      <w:r w:rsidR="00F276C0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než je přípustné.</w:t>
      </w:r>
    </w:p>
    <w:p w14:paraId="32AD49A0" w14:textId="77777777" w:rsidR="00DE229C" w:rsidRPr="001357DE" w:rsidRDefault="00DE229C" w:rsidP="002C7FB3">
      <w:pPr>
        <w:jc w:val="left"/>
        <w:rPr>
          <w:rFonts w:cs="Arial"/>
          <w:sz w:val="22"/>
          <w:szCs w:val="22"/>
        </w:rPr>
      </w:pPr>
    </w:p>
    <w:p w14:paraId="1C70A915" w14:textId="6563CEDA" w:rsidR="00DE229C" w:rsidRPr="001357DE" w:rsidRDefault="00DE229C" w:rsidP="006810DA">
      <w:pPr>
        <w:pStyle w:val="Nadpis1"/>
        <w:rPr>
          <w:rFonts w:cs="Arial"/>
          <w:sz w:val="22"/>
          <w:szCs w:val="22"/>
        </w:rPr>
      </w:pPr>
      <w:bookmarkStart w:id="36" w:name="_Toc184300045"/>
      <w:r w:rsidRPr="001357DE">
        <w:rPr>
          <w:rFonts w:cs="Arial"/>
          <w:sz w:val="22"/>
          <w:szCs w:val="22"/>
        </w:rPr>
        <w:t>VÝSLEDKY</w:t>
      </w:r>
      <w:bookmarkEnd w:id="36"/>
    </w:p>
    <w:p w14:paraId="0311F234" w14:textId="40DD69DD" w:rsidR="00C20B95" w:rsidRPr="001357DE" w:rsidRDefault="00C20B95" w:rsidP="00C20B95">
      <w:pPr>
        <w:keepLines/>
        <w:rPr>
          <w:rFonts w:cs="Arial"/>
          <w:sz w:val="22"/>
          <w:szCs w:val="22"/>
        </w:rPr>
      </w:pPr>
      <w:r w:rsidRPr="001357DE">
        <w:rPr>
          <w:sz w:val="22"/>
          <w:szCs w:val="22"/>
        </w:rPr>
        <w:t>V</w:t>
      </w:r>
      <w:r w:rsidR="00064287" w:rsidRPr="001357DE">
        <w:rPr>
          <w:sz w:val="22"/>
          <w:szCs w:val="22"/>
        </w:rPr>
        <w:t>ýsledk</w:t>
      </w:r>
      <w:r w:rsidRPr="001357DE">
        <w:rPr>
          <w:sz w:val="22"/>
          <w:szCs w:val="22"/>
        </w:rPr>
        <w:t>y vyšetření</w:t>
      </w:r>
      <w:r w:rsidR="00064287" w:rsidRPr="001357DE">
        <w:rPr>
          <w:sz w:val="22"/>
          <w:szCs w:val="22"/>
        </w:rPr>
        <w:t xml:space="preserve"> akreditovaný</w:t>
      </w:r>
      <w:r w:rsidRPr="001357DE">
        <w:rPr>
          <w:sz w:val="22"/>
          <w:szCs w:val="22"/>
        </w:rPr>
        <w:t>mi</w:t>
      </w:r>
      <w:r w:rsidR="00064287" w:rsidRPr="001357DE">
        <w:rPr>
          <w:sz w:val="22"/>
          <w:szCs w:val="22"/>
        </w:rPr>
        <w:t xml:space="preserve"> metod</w:t>
      </w:r>
      <w:r w:rsidRPr="001357DE">
        <w:rPr>
          <w:sz w:val="22"/>
          <w:szCs w:val="22"/>
        </w:rPr>
        <w:t>ami</w:t>
      </w:r>
      <w:r w:rsidR="00064287" w:rsidRPr="001357DE">
        <w:rPr>
          <w:sz w:val="22"/>
          <w:szCs w:val="22"/>
        </w:rPr>
        <w:t xml:space="preserve"> (</w:t>
      </w:r>
      <w:r w:rsidR="005C36A2" w:rsidRPr="001357DE">
        <w:rPr>
          <w:sz w:val="22"/>
          <w:szCs w:val="22"/>
        </w:rPr>
        <w:t xml:space="preserve">viz </w:t>
      </w:r>
      <w:r w:rsidR="00033C38" w:rsidRPr="002E5537">
        <w:rPr>
          <w:b/>
          <w:sz w:val="22"/>
          <w:szCs w:val="22"/>
        </w:rPr>
        <w:t>kap.</w:t>
      </w:r>
      <w:r w:rsidR="00033C38" w:rsidRPr="001357DE">
        <w:rPr>
          <w:sz w:val="22"/>
          <w:szCs w:val="22"/>
        </w:rPr>
        <w:t xml:space="preserve"> </w:t>
      </w:r>
      <w:r w:rsidR="00033C38" w:rsidRPr="00A45845">
        <w:rPr>
          <w:b/>
          <w:sz w:val="22"/>
          <w:szCs w:val="22"/>
        </w:rPr>
        <w:t>3.5.1</w:t>
      </w:r>
      <w:r w:rsidR="00033C38" w:rsidRPr="001357DE">
        <w:rPr>
          <w:sz w:val="22"/>
          <w:szCs w:val="22"/>
        </w:rPr>
        <w:t xml:space="preserve">. </w:t>
      </w:r>
      <w:r w:rsidR="005C36A2" w:rsidRPr="001357DE">
        <w:rPr>
          <w:sz w:val="22"/>
          <w:szCs w:val="22"/>
        </w:rPr>
        <w:t xml:space="preserve">a Katalog laboratorních </w:t>
      </w:r>
      <w:r w:rsidR="006C6D27" w:rsidRPr="001357DE">
        <w:rPr>
          <w:sz w:val="22"/>
          <w:szCs w:val="22"/>
        </w:rPr>
        <w:t>vyšetření</w:t>
      </w:r>
      <w:r w:rsidR="005C36A2" w:rsidRPr="001357DE">
        <w:rPr>
          <w:sz w:val="22"/>
          <w:szCs w:val="22"/>
        </w:rPr>
        <w:t xml:space="preserve">, </w:t>
      </w:r>
      <w:r w:rsidR="00064287" w:rsidRPr="001357DE">
        <w:rPr>
          <w:sz w:val="22"/>
          <w:szCs w:val="22"/>
        </w:rPr>
        <w:t xml:space="preserve">rozsah </w:t>
      </w:r>
      <w:r w:rsidR="005C36A2" w:rsidRPr="001357DE">
        <w:rPr>
          <w:sz w:val="22"/>
          <w:szCs w:val="22"/>
        </w:rPr>
        <w:t xml:space="preserve">akreditace ČIA </w:t>
      </w:r>
      <w:r w:rsidR="00064287" w:rsidRPr="001357DE">
        <w:rPr>
          <w:sz w:val="22"/>
          <w:szCs w:val="22"/>
        </w:rPr>
        <w:t>uveden</w:t>
      </w:r>
      <w:r w:rsidR="005C36A2" w:rsidRPr="001357DE">
        <w:rPr>
          <w:sz w:val="22"/>
          <w:szCs w:val="22"/>
        </w:rPr>
        <w:t>ý</w:t>
      </w:r>
      <w:r w:rsidR="00064287" w:rsidRPr="001357DE">
        <w:rPr>
          <w:sz w:val="22"/>
          <w:szCs w:val="22"/>
        </w:rPr>
        <w:t xml:space="preserve"> v </w:t>
      </w:r>
      <w:r w:rsidR="00064287" w:rsidRPr="00A45845">
        <w:rPr>
          <w:b/>
          <w:sz w:val="22"/>
          <w:szCs w:val="22"/>
        </w:rPr>
        <w:t>Příloze</w:t>
      </w:r>
      <w:r w:rsidR="00064287" w:rsidRPr="001357DE">
        <w:rPr>
          <w:sz w:val="22"/>
          <w:szCs w:val="22"/>
        </w:rPr>
        <w:t xml:space="preserve"> </w:t>
      </w:r>
      <w:r w:rsidR="00064287" w:rsidRPr="002C7FB3">
        <w:rPr>
          <w:b/>
          <w:sz w:val="22"/>
          <w:szCs w:val="22"/>
        </w:rPr>
        <w:t>č. 7 PK</w:t>
      </w:r>
      <w:r w:rsidR="00064287" w:rsidRPr="001357DE">
        <w:rPr>
          <w:sz w:val="22"/>
          <w:szCs w:val="22"/>
        </w:rPr>
        <w:t>)</w:t>
      </w:r>
      <w:r w:rsidR="005C36A2" w:rsidRPr="001357DE">
        <w:rPr>
          <w:sz w:val="22"/>
          <w:szCs w:val="22"/>
        </w:rPr>
        <w:t xml:space="preserve"> </w:t>
      </w:r>
      <w:r w:rsidRPr="001357DE">
        <w:rPr>
          <w:sz w:val="22"/>
          <w:szCs w:val="22"/>
        </w:rPr>
        <w:t>jsou vydávány formou v</w:t>
      </w:r>
      <w:r w:rsidRPr="001357DE">
        <w:rPr>
          <w:rFonts w:cs="Arial"/>
          <w:sz w:val="22"/>
          <w:szCs w:val="22"/>
        </w:rPr>
        <w:t xml:space="preserve">ýsledkového listu (Protokol o výsledku zkoušky), který obsahuje dle požadavku </w:t>
      </w:r>
      <w:r w:rsidRPr="005D4173">
        <w:rPr>
          <w:rFonts w:cs="Arial"/>
          <w:b/>
          <w:sz w:val="22"/>
          <w:szCs w:val="22"/>
        </w:rPr>
        <w:t>MPA 00-24-21</w:t>
      </w:r>
      <w:r w:rsidRPr="001357DE">
        <w:rPr>
          <w:rFonts w:cs="Arial"/>
          <w:sz w:val="22"/>
          <w:szCs w:val="22"/>
        </w:rPr>
        <w:t xml:space="preserve"> atributy akreditace (</w:t>
      </w:r>
      <w:r w:rsidR="006C6D27" w:rsidRPr="001357DE">
        <w:rPr>
          <w:rFonts w:cs="Arial"/>
          <w:sz w:val="22"/>
          <w:szCs w:val="22"/>
        </w:rPr>
        <w:t xml:space="preserve">viz </w:t>
      </w:r>
      <w:r w:rsidR="002C7FB3" w:rsidRPr="00A45845">
        <w:rPr>
          <w:rFonts w:cs="Arial"/>
          <w:b/>
          <w:sz w:val="22"/>
          <w:szCs w:val="22"/>
        </w:rPr>
        <w:t>P</w:t>
      </w:r>
      <w:r w:rsidRPr="00A45845">
        <w:rPr>
          <w:rFonts w:cs="Arial"/>
          <w:b/>
          <w:sz w:val="22"/>
          <w:szCs w:val="22"/>
        </w:rPr>
        <w:t>říloha</w:t>
      </w:r>
      <w:r w:rsidRPr="001357DE">
        <w:rPr>
          <w:rFonts w:cs="Arial"/>
          <w:sz w:val="22"/>
          <w:szCs w:val="22"/>
        </w:rPr>
        <w:t xml:space="preserve"> </w:t>
      </w:r>
      <w:r w:rsidRPr="002C7FB3">
        <w:rPr>
          <w:rFonts w:cs="Arial"/>
          <w:b/>
          <w:sz w:val="22"/>
          <w:szCs w:val="22"/>
        </w:rPr>
        <w:t>č. 9 PK</w:t>
      </w:r>
      <w:r w:rsidRPr="001357DE">
        <w:rPr>
          <w:rFonts w:cs="Arial"/>
          <w:sz w:val="22"/>
          <w:szCs w:val="22"/>
        </w:rPr>
        <w:t>).</w:t>
      </w:r>
    </w:p>
    <w:p w14:paraId="410366B9" w14:textId="1721DB2F" w:rsidR="00DD6DC8" w:rsidRPr="001357DE" w:rsidRDefault="005C36A2" w:rsidP="00DD6DC8">
      <w:pPr>
        <w:rPr>
          <w:sz w:val="22"/>
          <w:szCs w:val="22"/>
        </w:rPr>
      </w:pPr>
      <w:r w:rsidRPr="001357DE">
        <w:rPr>
          <w:sz w:val="22"/>
          <w:szCs w:val="22"/>
        </w:rPr>
        <w:t xml:space="preserve"> </w:t>
      </w:r>
    </w:p>
    <w:p w14:paraId="29133D35" w14:textId="77777777" w:rsidR="00DE229C" w:rsidRPr="001357DE" w:rsidRDefault="00DE229C" w:rsidP="000B79C8">
      <w:pPr>
        <w:pStyle w:val="Nadpis2"/>
        <w:numPr>
          <w:ilvl w:val="1"/>
          <w:numId w:val="10"/>
        </w:numPr>
        <w:rPr>
          <w:rFonts w:cs="Arial"/>
          <w:sz w:val="22"/>
          <w:szCs w:val="22"/>
        </w:rPr>
      </w:pPr>
      <w:bookmarkStart w:id="37" w:name="_Toc184300046"/>
      <w:r w:rsidRPr="001357DE">
        <w:rPr>
          <w:rFonts w:cs="Arial"/>
          <w:sz w:val="22"/>
          <w:szCs w:val="22"/>
        </w:rPr>
        <w:t>Vydávání bioptických a cytologických výsledků</w:t>
      </w:r>
      <w:bookmarkEnd w:id="37"/>
    </w:p>
    <w:p w14:paraId="7333ACDA" w14:textId="77777777" w:rsidR="007A6A6F" w:rsidRPr="001357DE" w:rsidRDefault="007A6A6F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žadatelé z klinických pracovišť FNOL získávají výsledky z NIS a také v listinné podobě,</w:t>
      </w:r>
    </w:p>
    <w:p w14:paraId="207B22FB" w14:textId="77777777" w:rsidR="007A6A6F" w:rsidRPr="001357DE" w:rsidRDefault="007A6A6F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extramurální žadatelé získávají výsledky v listinné podobě, které si vyzvedávají na PATOL osobně, nebo jsou jim zasílány poštou,</w:t>
      </w:r>
    </w:p>
    <w:p w14:paraId="2EF9C470" w14:textId="77777777" w:rsidR="007A6A6F" w:rsidRPr="001357DE" w:rsidRDefault="007A6A6F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vydání výsledku v listinné podobě jinému lékaři než žadateli (např. jinému odbornému lékaři nebo ošetřujícímu lékaři) je možné tehdy, jestliže žádající lékař tento požadavek napsal na HP, nebo požádal telefonicky,</w:t>
      </w:r>
    </w:p>
    <w:p w14:paraId="3EF1BA94" w14:textId="77777777" w:rsidR="007A6A6F" w:rsidRPr="001357DE" w:rsidRDefault="007A6A6F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vydání výsledku v listinné podobě pacientovi nebo jeho zákonnému zástupci (rodičům, ve zcela výjimečném případě) tehdy, jestliže žádající lékař tento požadavek napsal na HP nebo požádal telefonicky,</w:t>
      </w:r>
    </w:p>
    <w:p w14:paraId="543AE6F9" w14:textId="1E1A9BC6" w:rsidR="00DE229C" w:rsidRPr="001357DE" w:rsidRDefault="007A6A6F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zasílání výsledků s onkologickou diagnózou dle onkologického registru ve FNOL v listinné podobě.</w:t>
      </w:r>
    </w:p>
    <w:p w14:paraId="72BBC94D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Nález bioptického a cytologického vyšetření je součástí „</w:t>
      </w:r>
      <w:r w:rsidRPr="002E5537">
        <w:rPr>
          <w:rFonts w:cs="Arial"/>
          <w:b/>
          <w:sz w:val="22"/>
          <w:szCs w:val="22"/>
        </w:rPr>
        <w:t>Žádanky o bioptické vyšetření</w:t>
      </w:r>
      <w:r w:rsidRPr="001357DE">
        <w:rPr>
          <w:rFonts w:cs="Arial"/>
          <w:sz w:val="22"/>
          <w:szCs w:val="22"/>
        </w:rPr>
        <w:t>“, která obsahuje:</w:t>
      </w:r>
    </w:p>
    <w:p w14:paraId="29268FED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vyšetřujícího pracoviště</w:t>
      </w:r>
      <w:r w:rsidR="007E003B" w:rsidRPr="001357DE">
        <w:rPr>
          <w:rFonts w:cs="Arial"/>
          <w:sz w:val="22"/>
          <w:szCs w:val="22"/>
        </w:rPr>
        <w:t>,</w:t>
      </w:r>
    </w:p>
    <w:p w14:paraId="476C41CD" w14:textId="30266CEE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pacienta (jméno, identifikační číslo</w:t>
      </w:r>
      <w:r w:rsidR="000D0833" w:rsidRPr="001357DE">
        <w:rPr>
          <w:rFonts w:cs="Arial"/>
          <w:sz w:val="22"/>
          <w:szCs w:val="22"/>
        </w:rPr>
        <w:t xml:space="preserve"> </w:t>
      </w:r>
      <w:r w:rsidR="000613C5" w:rsidRPr="001357DE">
        <w:rPr>
          <w:rFonts w:cs="Arial"/>
          <w:sz w:val="22"/>
          <w:szCs w:val="22"/>
        </w:rPr>
        <w:t>–</w:t>
      </w:r>
      <w:r w:rsidR="000D0833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číslo pojištěnce, adresa, kód zdravotní pojišťovny)</w:t>
      </w:r>
      <w:r w:rsidR="007E003B" w:rsidRPr="001357DE">
        <w:rPr>
          <w:rFonts w:cs="Arial"/>
          <w:sz w:val="22"/>
          <w:szCs w:val="22"/>
        </w:rPr>
        <w:t>,</w:t>
      </w:r>
    </w:p>
    <w:p w14:paraId="1F2532FC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lékaře požadujícího vyšetření (jméno, adresa pracoviště)</w:t>
      </w:r>
      <w:r w:rsidR="007E003B" w:rsidRPr="001357DE">
        <w:rPr>
          <w:rFonts w:cs="Arial"/>
          <w:sz w:val="22"/>
          <w:szCs w:val="22"/>
        </w:rPr>
        <w:t>,</w:t>
      </w:r>
    </w:p>
    <w:p w14:paraId="7121BB65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druh BM</w:t>
      </w:r>
      <w:r w:rsidR="007E003B" w:rsidRPr="001357DE">
        <w:rPr>
          <w:rFonts w:cs="Arial"/>
          <w:sz w:val="22"/>
          <w:szCs w:val="22"/>
        </w:rPr>
        <w:t>,</w:t>
      </w:r>
    </w:p>
    <w:p w14:paraId="361F0754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klinickou indikaci k vyšetření (diagnóza, anamnéza)</w:t>
      </w:r>
      <w:r w:rsidR="007E003B" w:rsidRPr="001357DE">
        <w:rPr>
          <w:rFonts w:cs="Arial"/>
          <w:sz w:val="22"/>
          <w:szCs w:val="22"/>
        </w:rPr>
        <w:t>,</w:t>
      </w:r>
    </w:p>
    <w:p w14:paraId="5F69023F" w14:textId="4174136A" w:rsidR="00DE229C" w:rsidRPr="001357DE" w:rsidRDefault="00FF05E9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b/>
          <w:sz w:val="22"/>
          <w:szCs w:val="22"/>
        </w:rPr>
      </w:pPr>
      <w:r w:rsidRPr="001357DE">
        <w:rPr>
          <w:rFonts w:cs="Arial"/>
          <w:b/>
          <w:sz w:val="22"/>
          <w:szCs w:val="22"/>
        </w:rPr>
        <w:t>nález (identifikační číslo vzorku, nález, závěr,</w:t>
      </w:r>
      <w:r w:rsidR="00EA65F2" w:rsidRPr="001357DE">
        <w:rPr>
          <w:rFonts w:cs="Arial"/>
          <w:b/>
          <w:sz w:val="22"/>
          <w:szCs w:val="22"/>
        </w:rPr>
        <w:t xml:space="preserve"> příp. dodatek vyšetření,</w:t>
      </w:r>
      <w:r w:rsidRPr="001357DE">
        <w:rPr>
          <w:rFonts w:cs="Arial"/>
          <w:b/>
          <w:sz w:val="22"/>
          <w:szCs w:val="22"/>
        </w:rPr>
        <w:t xml:space="preserve"> podpis patologa)</w:t>
      </w:r>
      <w:r w:rsidR="007E003B" w:rsidRPr="001357DE">
        <w:rPr>
          <w:rFonts w:cs="Arial"/>
          <w:b/>
          <w:sz w:val="22"/>
          <w:szCs w:val="22"/>
        </w:rPr>
        <w:t>,</w:t>
      </w:r>
    </w:p>
    <w:p w14:paraId="57070F08" w14:textId="77777777" w:rsidR="00DE229C" w:rsidRPr="001357DE" w:rsidRDefault="00DE229C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vyznačení archivace</w:t>
      </w:r>
      <w:r w:rsidR="007E003B" w:rsidRPr="001357DE">
        <w:rPr>
          <w:rFonts w:cs="Arial"/>
          <w:sz w:val="22"/>
          <w:szCs w:val="22"/>
        </w:rPr>
        <w:t>,</w:t>
      </w:r>
    </w:p>
    <w:p w14:paraId="44D886F0" w14:textId="463816D3" w:rsidR="00DE229C" w:rsidRPr="001357DE" w:rsidRDefault="00772290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jmenovku</w:t>
      </w:r>
      <w:r w:rsidR="00DE229C" w:rsidRPr="001357DE">
        <w:rPr>
          <w:rFonts w:cs="Arial"/>
          <w:sz w:val="22"/>
          <w:szCs w:val="22"/>
        </w:rPr>
        <w:t xml:space="preserve"> a podpis vyhodnocujícího</w:t>
      </w:r>
      <w:r w:rsidR="005773C2" w:rsidRPr="001357DE">
        <w:rPr>
          <w:rFonts w:cs="Arial"/>
          <w:sz w:val="22"/>
          <w:szCs w:val="22"/>
        </w:rPr>
        <w:t xml:space="preserve"> a uvolňujícího</w:t>
      </w:r>
      <w:r w:rsidR="00DE229C" w:rsidRPr="001357DE">
        <w:rPr>
          <w:rFonts w:cs="Arial"/>
          <w:sz w:val="22"/>
          <w:szCs w:val="22"/>
        </w:rPr>
        <w:t xml:space="preserve"> lékaře</w:t>
      </w:r>
      <w:r w:rsidR="00865DE0" w:rsidRPr="001357DE">
        <w:rPr>
          <w:rFonts w:cs="Arial"/>
          <w:sz w:val="22"/>
          <w:szCs w:val="22"/>
        </w:rPr>
        <w:t xml:space="preserve"> (</w:t>
      </w:r>
      <w:r w:rsidR="00C33684" w:rsidRPr="001357DE">
        <w:rPr>
          <w:rFonts w:cs="Arial"/>
          <w:sz w:val="22"/>
          <w:szCs w:val="22"/>
        </w:rPr>
        <w:t>schvaluje a uvolňuje lékař se specializovanou způsobilostí)</w:t>
      </w:r>
      <w:r w:rsidR="007E003B" w:rsidRPr="001357DE">
        <w:rPr>
          <w:rFonts w:cs="Arial"/>
          <w:sz w:val="22"/>
          <w:szCs w:val="22"/>
        </w:rPr>
        <w:t>.</w:t>
      </w:r>
    </w:p>
    <w:p w14:paraId="41BD87A5" w14:textId="77777777" w:rsidR="00DE229C" w:rsidRPr="001357DE" w:rsidRDefault="00DE229C" w:rsidP="002C7FB3">
      <w:pPr>
        <w:tabs>
          <w:tab w:val="left" w:pos="426"/>
        </w:tabs>
        <w:rPr>
          <w:rFonts w:cs="Arial"/>
          <w:sz w:val="22"/>
          <w:szCs w:val="22"/>
        </w:rPr>
      </w:pPr>
    </w:p>
    <w:p w14:paraId="1F099258" w14:textId="77777777" w:rsidR="00DE229C" w:rsidRPr="001357DE" w:rsidRDefault="00096156" w:rsidP="006810DA">
      <w:pPr>
        <w:pStyle w:val="Nadpis2"/>
        <w:rPr>
          <w:rFonts w:cs="Arial"/>
          <w:sz w:val="22"/>
          <w:szCs w:val="22"/>
        </w:rPr>
      </w:pPr>
      <w:bookmarkStart w:id="38" w:name="_Toc437259085"/>
      <w:bookmarkStart w:id="39" w:name="_Toc184300047"/>
      <w:bookmarkStart w:id="40" w:name="_Hlk183519967"/>
      <w:r w:rsidRPr="001357DE">
        <w:rPr>
          <w:rFonts w:cs="Arial"/>
          <w:sz w:val="22"/>
          <w:szCs w:val="22"/>
        </w:rPr>
        <w:lastRenderedPageBreak/>
        <w:t>Vydávání výsledků molekulárně-biologických vyšetření</w:t>
      </w:r>
      <w:bookmarkEnd w:id="38"/>
      <w:bookmarkEnd w:id="39"/>
    </w:p>
    <w:p w14:paraId="4D4005CC" w14:textId="1CC4C9B9" w:rsidR="00891B97" w:rsidRPr="001357DE" w:rsidRDefault="00891B97" w:rsidP="00891B97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Výsledkové protokoly (</w:t>
      </w:r>
      <w:r w:rsidR="00FB7A11" w:rsidRPr="001357DE">
        <w:rPr>
          <w:rFonts w:cs="Arial"/>
          <w:sz w:val="22"/>
          <w:szCs w:val="22"/>
        </w:rPr>
        <w:t xml:space="preserve">v </w:t>
      </w:r>
      <w:r w:rsidR="00AA4AC5" w:rsidRPr="001357DE">
        <w:rPr>
          <w:rFonts w:cs="Arial"/>
          <w:sz w:val="22"/>
          <w:szCs w:val="22"/>
        </w:rPr>
        <w:t>elektroni</w:t>
      </w:r>
      <w:r w:rsidR="00FB7A11" w:rsidRPr="001357DE">
        <w:rPr>
          <w:rFonts w:cs="Arial"/>
          <w:sz w:val="22"/>
          <w:szCs w:val="22"/>
        </w:rPr>
        <w:t>cké</w:t>
      </w:r>
      <w:r w:rsidR="0054065B" w:rsidRPr="001357DE">
        <w:rPr>
          <w:rFonts w:cs="Arial"/>
          <w:sz w:val="22"/>
          <w:szCs w:val="22"/>
        </w:rPr>
        <w:t xml:space="preserve"> a papírové</w:t>
      </w:r>
      <w:r w:rsidR="00FB7A11" w:rsidRPr="001357DE">
        <w:rPr>
          <w:rFonts w:cs="Arial"/>
          <w:sz w:val="22"/>
          <w:szCs w:val="22"/>
        </w:rPr>
        <w:t xml:space="preserve">/pro extramurální žadatele papírové formě) </w:t>
      </w:r>
      <w:r w:rsidRPr="001357DE">
        <w:rPr>
          <w:rFonts w:cs="Arial"/>
          <w:sz w:val="22"/>
          <w:szCs w:val="22"/>
        </w:rPr>
        <w:t>obsahují:</w:t>
      </w:r>
    </w:p>
    <w:p w14:paraId="2C2B360E" w14:textId="77777777" w:rsidR="00891B97" w:rsidRPr="001357DE" w:rsidRDefault="00891B97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vyšetřujícího pracoviště,</w:t>
      </w:r>
    </w:p>
    <w:p w14:paraId="10C593DA" w14:textId="77777777" w:rsidR="00891B97" w:rsidRPr="001357DE" w:rsidRDefault="00891B97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pacienta (jméno, identifikační číslo pojištěnce, datum narození, adresa, kód zdravotní pojišťovny),</w:t>
      </w:r>
    </w:p>
    <w:p w14:paraId="6B7F71B0" w14:textId="69E51C16" w:rsidR="00891B97" w:rsidRPr="001357DE" w:rsidRDefault="00891B97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lékaře</w:t>
      </w:r>
      <w:r w:rsidR="00772290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požadujícího vyšetření (jméno, adresa pracoviště),</w:t>
      </w:r>
    </w:p>
    <w:p w14:paraId="13397024" w14:textId="6BA7E6F1" w:rsidR="00891B97" w:rsidRPr="001357DE" w:rsidRDefault="00891B97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výsledek vyšetření (id</w:t>
      </w:r>
      <w:r w:rsidR="00AA4AC5" w:rsidRPr="001357DE">
        <w:rPr>
          <w:rFonts w:cs="Arial"/>
          <w:sz w:val="22"/>
          <w:szCs w:val="22"/>
        </w:rPr>
        <w:t xml:space="preserve">entifikační číslo vzorku, </w:t>
      </w:r>
      <w:r w:rsidR="00FB7A11" w:rsidRPr="001357DE">
        <w:rPr>
          <w:rFonts w:cs="Arial"/>
          <w:sz w:val="22"/>
          <w:szCs w:val="22"/>
        </w:rPr>
        <w:t>výsledek vyšetření a</w:t>
      </w:r>
      <w:r w:rsidR="00AA4AC5" w:rsidRPr="001357DE">
        <w:rPr>
          <w:rFonts w:cs="Arial"/>
          <w:sz w:val="22"/>
          <w:szCs w:val="22"/>
        </w:rPr>
        <w:t xml:space="preserve"> příp.</w:t>
      </w:r>
      <w:r w:rsidR="00FB7A11" w:rsidRPr="001357DE">
        <w:rPr>
          <w:rFonts w:cs="Arial"/>
          <w:sz w:val="22"/>
          <w:szCs w:val="22"/>
        </w:rPr>
        <w:t xml:space="preserve"> komentář, podpis</w:t>
      </w:r>
      <w:r w:rsidRPr="001357DE">
        <w:rPr>
          <w:rFonts w:cs="Arial"/>
          <w:sz w:val="22"/>
          <w:szCs w:val="22"/>
        </w:rPr>
        <w:t xml:space="preserve"> provádějícího vyšetření</w:t>
      </w:r>
      <w:r w:rsidR="007A6A6F" w:rsidRPr="001357DE">
        <w:rPr>
          <w:rFonts w:cs="Arial"/>
          <w:sz w:val="22"/>
          <w:szCs w:val="22"/>
        </w:rPr>
        <w:t>,</w:t>
      </w:r>
      <w:r w:rsidR="009C4522" w:rsidRPr="001357DE">
        <w:rPr>
          <w:rFonts w:cs="Arial"/>
          <w:sz w:val="22"/>
          <w:szCs w:val="22"/>
        </w:rPr>
        <w:t xml:space="preserve"> </w:t>
      </w:r>
      <w:r w:rsidR="007A6A6F" w:rsidRPr="001357DE">
        <w:rPr>
          <w:rFonts w:cs="Arial"/>
          <w:sz w:val="22"/>
          <w:szCs w:val="22"/>
        </w:rPr>
        <w:t>interpret</w:t>
      </w:r>
      <w:r w:rsidR="009C4522" w:rsidRPr="001357DE">
        <w:rPr>
          <w:rFonts w:cs="Arial"/>
          <w:sz w:val="22"/>
          <w:szCs w:val="22"/>
        </w:rPr>
        <w:t>ujícího</w:t>
      </w:r>
      <w:r w:rsidR="007A6A6F" w:rsidRPr="001357DE">
        <w:rPr>
          <w:rFonts w:cs="Arial"/>
          <w:sz w:val="22"/>
          <w:szCs w:val="22"/>
        </w:rPr>
        <w:t xml:space="preserve"> výsled</w:t>
      </w:r>
      <w:r w:rsidR="009C4522" w:rsidRPr="001357DE">
        <w:rPr>
          <w:rFonts w:cs="Arial"/>
          <w:sz w:val="22"/>
          <w:szCs w:val="22"/>
        </w:rPr>
        <w:t>ek</w:t>
      </w:r>
      <w:r w:rsidR="00740DFC" w:rsidRPr="001357DE">
        <w:rPr>
          <w:rFonts w:cs="Arial"/>
          <w:sz w:val="22"/>
          <w:szCs w:val="22"/>
        </w:rPr>
        <w:t>, schvalujícího a uvolňujícího lékaře se specializovanou způsobilostí</w:t>
      </w:r>
      <w:r w:rsidR="00FB7A11" w:rsidRPr="001357DE">
        <w:rPr>
          <w:rFonts w:cs="Arial"/>
          <w:sz w:val="22"/>
          <w:szCs w:val="22"/>
        </w:rPr>
        <w:t>).</w:t>
      </w:r>
    </w:p>
    <w:p w14:paraId="47BC8727" w14:textId="167E57D4" w:rsidR="00575700" w:rsidRPr="001357DE" w:rsidRDefault="000E00E5" w:rsidP="00B20555">
      <w:p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Výsledek</w:t>
      </w:r>
      <w:r w:rsidR="00B20555" w:rsidRPr="001357DE">
        <w:rPr>
          <w:rFonts w:cs="Arial"/>
          <w:sz w:val="22"/>
          <w:szCs w:val="22"/>
        </w:rPr>
        <w:t xml:space="preserve"> vyšetření</w:t>
      </w:r>
      <w:r w:rsidR="00FB7A11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zpracovaný</w:t>
      </w:r>
      <w:r w:rsidR="00891B97" w:rsidRPr="001357DE">
        <w:rPr>
          <w:rFonts w:cs="Arial"/>
          <w:sz w:val="22"/>
          <w:szCs w:val="22"/>
        </w:rPr>
        <w:t xml:space="preserve"> VŠ</w:t>
      </w:r>
      <w:r w:rsidRPr="001357DE">
        <w:rPr>
          <w:rFonts w:cs="Arial"/>
          <w:sz w:val="22"/>
          <w:szCs w:val="22"/>
        </w:rPr>
        <w:t xml:space="preserve"> </w:t>
      </w:r>
      <w:proofErr w:type="spellStart"/>
      <w:r w:rsidRPr="001357DE">
        <w:rPr>
          <w:rFonts w:cs="Arial"/>
          <w:sz w:val="22"/>
          <w:szCs w:val="22"/>
        </w:rPr>
        <w:t>nelékařem</w:t>
      </w:r>
      <w:proofErr w:type="spellEnd"/>
      <w:r w:rsidR="00891B97" w:rsidRPr="001357DE">
        <w:rPr>
          <w:rFonts w:cs="Arial"/>
          <w:sz w:val="22"/>
          <w:szCs w:val="22"/>
        </w:rPr>
        <w:t xml:space="preserve"> do výsledkového protokolu</w:t>
      </w:r>
      <w:r w:rsidR="00B20555" w:rsidRPr="001357DE">
        <w:rPr>
          <w:rFonts w:cs="Arial"/>
          <w:sz w:val="22"/>
          <w:szCs w:val="22"/>
        </w:rPr>
        <w:t xml:space="preserve"> </w:t>
      </w:r>
      <w:r w:rsidR="00AA4AC5" w:rsidRPr="001357DE">
        <w:rPr>
          <w:rFonts w:cs="Arial"/>
          <w:sz w:val="22"/>
          <w:szCs w:val="22"/>
        </w:rPr>
        <w:t>(papíro</w:t>
      </w:r>
      <w:r w:rsidR="0028120D" w:rsidRPr="001357DE">
        <w:rPr>
          <w:rFonts w:cs="Arial"/>
          <w:sz w:val="22"/>
          <w:szCs w:val="22"/>
        </w:rPr>
        <w:softHyphen/>
      </w:r>
      <w:r w:rsidR="00AA4AC5" w:rsidRPr="001357DE">
        <w:rPr>
          <w:rFonts w:cs="Arial"/>
          <w:sz w:val="22"/>
          <w:szCs w:val="22"/>
        </w:rPr>
        <w:t>vě/elektronicky)</w:t>
      </w:r>
      <w:r w:rsidR="00FB7A11" w:rsidRPr="001357DE">
        <w:rPr>
          <w:rFonts w:cs="Arial"/>
          <w:sz w:val="22"/>
          <w:szCs w:val="22"/>
        </w:rPr>
        <w:t>,</w:t>
      </w:r>
      <w:r w:rsidR="00891B97" w:rsidRPr="001357DE">
        <w:rPr>
          <w:rFonts w:cs="Arial"/>
          <w:sz w:val="22"/>
          <w:szCs w:val="22"/>
        </w:rPr>
        <w:t xml:space="preserve"> je předán</w:t>
      </w:r>
      <w:r w:rsidR="00AA4AC5" w:rsidRPr="001357DE">
        <w:rPr>
          <w:rFonts w:cs="Arial"/>
          <w:sz w:val="22"/>
          <w:szCs w:val="22"/>
        </w:rPr>
        <w:t xml:space="preserve">/zaslán žádajícímu </w:t>
      </w:r>
      <w:r w:rsidR="00B20555" w:rsidRPr="001357DE">
        <w:rPr>
          <w:rFonts w:cs="Arial"/>
          <w:sz w:val="22"/>
          <w:szCs w:val="22"/>
        </w:rPr>
        <w:t>lékaři</w:t>
      </w:r>
      <w:r w:rsidR="00AA4AC5" w:rsidRPr="001357DE">
        <w:rPr>
          <w:rFonts w:cs="Arial"/>
          <w:sz w:val="22"/>
          <w:szCs w:val="22"/>
        </w:rPr>
        <w:t>.</w:t>
      </w:r>
      <w:r w:rsidR="00B20555" w:rsidRPr="001357DE">
        <w:rPr>
          <w:rFonts w:cs="Arial"/>
          <w:sz w:val="22"/>
          <w:szCs w:val="22"/>
        </w:rPr>
        <w:t xml:space="preserve"> U některých vybraných metod vyšetření provádí V</w:t>
      </w:r>
      <w:r w:rsidR="0028120D" w:rsidRPr="001357DE">
        <w:rPr>
          <w:rFonts w:cs="Arial"/>
          <w:sz w:val="22"/>
          <w:szCs w:val="22"/>
        </w:rPr>
        <w:t xml:space="preserve">Š </w:t>
      </w:r>
      <w:proofErr w:type="spellStart"/>
      <w:r w:rsidR="0028120D" w:rsidRPr="001357DE">
        <w:rPr>
          <w:rFonts w:cs="Arial"/>
          <w:sz w:val="22"/>
          <w:szCs w:val="22"/>
        </w:rPr>
        <w:t>nelékař</w:t>
      </w:r>
      <w:proofErr w:type="spellEnd"/>
      <w:r w:rsidR="0028120D" w:rsidRPr="001357DE">
        <w:rPr>
          <w:rFonts w:cs="Arial"/>
          <w:sz w:val="22"/>
          <w:szCs w:val="22"/>
        </w:rPr>
        <w:t>,</w:t>
      </w:r>
      <w:r w:rsidR="00B20555" w:rsidRPr="001357DE">
        <w:rPr>
          <w:rFonts w:cs="Arial"/>
          <w:sz w:val="22"/>
          <w:szCs w:val="22"/>
        </w:rPr>
        <w:t xml:space="preserve"> výsledky odečítá</w:t>
      </w:r>
      <w:r w:rsidR="009C4522" w:rsidRPr="001357DE">
        <w:rPr>
          <w:rFonts w:cs="Arial"/>
          <w:sz w:val="22"/>
          <w:szCs w:val="22"/>
        </w:rPr>
        <w:t xml:space="preserve"> a interpretuje</w:t>
      </w:r>
      <w:r w:rsidR="00B20555" w:rsidRPr="001357DE">
        <w:rPr>
          <w:rFonts w:cs="Arial"/>
          <w:sz w:val="22"/>
          <w:szCs w:val="22"/>
        </w:rPr>
        <w:t xml:space="preserve"> lékař-patolog.</w:t>
      </w:r>
      <w:r w:rsidR="00AA4AC5" w:rsidRPr="001357DE">
        <w:rPr>
          <w:rFonts w:cs="Arial"/>
          <w:sz w:val="22"/>
          <w:szCs w:val="22"/>
        </w:rPr>
        <w:t xml:space="preserve"> Po schválení,</w:t>
      </w:r>
      <w:r w:rsidR="00891B97" w:rsidRPr="001357DE">
        <w:rPr>
          <w:rFonts w:cs="Arial"/>
          <w:sz w:val="22"/>
          <w:szCs w:val="22"/>
        </w:rPr>
        <w:t xml:space="preserve"> zapsání výsledků do</w:t>
      </w:r>
      <w:r w:rsidR="00575700" w:rsidRPr="001357DE">
        <w:rPr>
          <w:rFonts w:cs="Arial"/>
          <w:sz w:val="22"/>
          <w:szCs w:val="22"/>
        </w:rPr>
        <w:t xml:space="preserve"> LIMS</w:t>
      </w:r>
      <w:r w:rsidR="009C4522" w:rsidRPr="001357DE">
        <w:rPr>
          <w:rFonts w:cs="Arial"/>
          <w:sz w:val="22"/>
          <w:szCs w:val="22"/>
        </w:rPr>
        <w:t xml:space="preserve"> </w:t>
      </w:r>
      <w:r w:rsidR="00891B97" w:rsidRPr="001357DE">
        <w:rPr>
          <w:rFonts w:cs="Arial"/>
          <w:sz w:val="22"/>
          <w:szCs w:val="22"/>
        </w:rPr>
        <w:t>a vykázání kódů pro zdravotní pojišťovnu</w:t>
      </w:r>
      <w:r w:rsidR="00FB7A11" w:rsidRPr="001357DE">
        <w:rPr>
          <w:rFonts w:cs="Arial"/>
          <w:sz w:val="22"/>
          <w:szCs w:val="22"/>
        </w:rPr>
        <w:t>, je protokol uložen</w:t>
      </w:r>
      <w:r w:rsidR="00B52979" w:rsidRPr="001357DE">
        <w:rPr>
          <w:rFonts w:cs="Arial"/>
          <w:sz w:val="22"/>
          <w:szCs w:val="22"/>
        </w:rPr>
        <w:t>/přepsán</w:t>
      </w:r>
      <w:r w:rsidR="00FB7A11" w:rsidRPr="001357DE">
        <w:rPr>
          <w:rFonts w:cs="Arial"/>
          <w:sz w:val="22"/>
          <w:szCs w:val="22"/>
        </w:rPr>
        <w:t xml:space="preserve"> </w:t>
      </w:r>
      <w:r w:rsidR="00900049" w:rsidRPr="001357DE">
        <w:rPr>
          <w:rFonts w:cs="Arial"/>
          <w:sz w:val="22"/>
          <w:szCs w:val="22"/>
        </w:rPr>
        <w:t>v LIMS</w:t>
      </w:r>
      <w:r w:rsidR="00574458" w:rsidRPr="001357DE">
        <w:rPr>
          <w:rFonts w:cs="Arial"/>
          <w:sz w:val="22"/>
          <w:szCs w:val="22"/>
        </w:rPr>
        <w:t xml:space="preserve"> </w:t>
      </w:r>
      <w:r w:rsidR="00900049" w:rsidRPr="001357DE">
        <w:rPr>
          <w:rFonts w:cs="Arial"/>
          <w:sz w:val="22"/>
          <w:szCs w:val="22"/>
        </w:rPr>
        <w:t>(</w:t>
      </w:r>
      <w:r w:rsidR="00AB5503" w:rsidRPr="001357DE">
        <w:rPr>
          <w:rFonts w:cs="Arial"/>
          <w:sz w:val="22"/>
          <w:szCs w:val="22"/>
        </w:rPr>
        <w:t>v tištěné podobě</w:t>
      </w:r>
      <w:r w:rsidR="00FB7A11" w:rsidRPr="001357DE">
        <w:rPr>
          <w:rFonts w:cs="Arial"/>
          <w:sz w:val="22"/>
          <w:szCs w:val="22"/>
        </w:rPr>
        <w:t xml:space="preserve"> do </w:t>
      </w:r>
      <w:r w:rsidR="00891B97" w:rsidRPr="001357DE">
        <w:rPr>
          <w:rFonts w:cs="Arial"/>
          <w:sz w:val="22"/>
          <w:szCs w:val="22"/>
        </w:rPr>
        <w:t>„Knihy výsledků“</w:t>
      </w:r>
      <w:r w:rsidR="00574458" w:rsidRPr="001357DE">
        <w:rPr>
          <w:rFonts w:cs="Arial"/>
          <w:sz w:val="22"/>
          <w:szCs w:val="22"/>
        </w:rPr>
        <w:t xml:space="preserve"> </w:t>
      </w:r>
      <w:r w:rsidR="00B94A97" w:rsidRPr="001357DE">
        <w:rPr>
          <w:rFonts w:cs="Arial"/>
          <w:sz w:val="22"/>
          <w:szCs w:val="22"/>
        </w:rPr>
        <w:t>pro jednotlivé metody</w:t>
      </w:r>
      <w:r w:rsidR="00574458" w:rsidRPr="001357DE">
        <w:rPr>
          <w:rFonts w:cs="Arial"/>
          <w:sz w:val="22"/>
          <w:szCs w:val="22"/>
        </w:rPr>
        <w:t>, příp. do archivu</w:t>
      </w:r>
      <w:r w:rsidR="00900049" w:rsidRPr="001357DE">
        <w:rPr>
          <w:rFonts w:cs="Arial"/>
          <w:sz w:val="22"/>
          <w:szCs w:val="22"/>
        </w:rPr>
        <w:t>)</w:t>
      </w:r>
      <w:r w:rsidR="00574458" w:rsidRPr="001357DE">
        <w:rPr>
          <w:rFonts w:cs="Arial"/>
          <w:sz w:val="22"/>
          <w:szCs w:val="22"/>
        </w:rPr>
        <w:t>,</w:t>
      </w:r>
      <w:r w:rsidR="00BD3B2A" w:rsidRPr="001357DE">
        <w:rPr>
          <w:rFonts w:cs="Arial"/>
          <w:sz w:val="22"/>
          <w:szCs w:val="22"/>
        </w:rPr>
        <w:t xml:space="preserve"> </w:t>
      </w:r>
      <w:r w:rsidR="00B52979" w:rsidRPr="001357DE">
        <w:rPr>
          <w:rFonts w:cs="Arial"/>
          <w:sz w:val="22"/>
          <w:szCs w:val="22"/>
        </w:rPr>
        <w:t>PC a odeslán („překlopen“) do NIS</w:t>
      </w:r>
      <w:r w:rsidR="00575700" w:rsidRPr="001357DE">
        <w:rPr>
          <w:rFonts w:cs="Arial"/>
          <w:sz w:val="22"/>
          <w:szCs w:val="22"/>
        </w:rPr>
        <w:t>.</w:t>
      </w:r>
    </w:p>
    <w:p w14:paraId="1D8FCAA7" w14:textId="3F68F119" w:rsidR="00891B97" w:rsidRPr="001357DE" w:rsidRDefault="00891B97" w:rsidP="002C7FB3">
      <w:pPr>
        <w:tabs>
          <w:tab w:val="left" w:pos="426"/>
        </w:tabs>
        <w:rPr>
          <w:rFonts w:cs="Arial"/>
          <w:sz w:val="22"/>
          <w:szCs w:val="22"/>
        </w:rPr>
      </w:pPr>
    </w:p>
    <w:p w14:paraId="289FE65B" w14:textId="201B91E2" w:rsidR="009B47FD" w:rsidRPr="001357DE" w:rsidRDefault="009B47FD" w:rsidP="00096156">
      <w:pPr>
        <w:pStyle w:val="Nadpis2"/>
        <w:rPr>
          <w:rFonts w:cs="Arial"/>
          <w:sz w:val="22"/>
          <w:szCs w:val="22"/>
        </w:rPr>
      </w:pPr>
      <w:bookmarkStart w:id="41" w:name="_Toc184300048"/>
      <w:r w:rsidRPr="001357DE">
        <w:rPr>
          <w:rFonts w:cs="Arial"/>
          <w:sz w:val="22"/>
          <w:szCs w:val="22"/>
        </w:rPr>
        <w:t>Vydávání výsledků genetick</w:t>
      </w:r>
      <w:r w:rsidR="00BF7D95" w:rsidRPr="001357DE">
        <w:rPr>
          <w:rFonts w:cs="Arial"/>
          <w:sz w:val="22"/>
          <w:szCs w:val="22"/>
        </w:rPr>
        <w:t>ého</w:t>
      </w:r>
      <w:r w:rsidRPr="001357DE">
        <w:rPr>
          <w:rFonts w:cs="Arial"/>
          <w:sz w:val="22"/>
          <w:szCs w:val="22"/>
        </w:rPr>
        <w:t xml:space="preserve"> vyšetření</w:t>
      </w:r>
      <w:bookmarkEnd w:id="41"/>
    </w:p>
    <w:p w14:paraId="379CF978" w14:textId="0A88169D" w:rsidR="00317FA4" w:rsidRPr="001357DE" w:rsidRDefault="00317FA4" w:rsidP="00317FA4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Výsledkové protokoly (v elektronické a papírové/pro extramurální žadatele papírové formě</w:t>
      </w:r>
      <w:r w:rsidR="0012758F">
        <w:rPr>
          <w:rFonts w:cs="Arial"/>
          <w:sz w:val="22"/>
          <w:szCs w:val="22"/>
        </w:rPr>
        <w:t xml:space="preserve"> </w:t>
      </w:r>
      <w:r w:rsidR="0012758F">
        <w:rPr>
          <w:rFonts w:cs="Arial"/>
          <w:sz w:val="22"/>
          <w:szCs w:val="22"/>
        </w:rPr>
        <w:br/>
        <w:t>a pro žadatele o vyšetření v LKG)</w:t>
      </w:r>
      <w:r w:rsidRPr="001357DE">
        <w:rPr>
          <w:rFonts w:cs="Arial"/>
          <w:sz w:val="22"/>
          <w:szCs w:val="22"/>
        </w:rPr>
        <w:t xml:space="preserve"> obsahují:</w:t>
      </w:r>
    </w:p>
    <w:p w14:paraId="1C1B3947" w14:textId="77777777" w:rsidR="00317FA4" w:rsidRPr="001357DE" w:rsidRDefault="00317FA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vyšetřujícího pracoviště,</w:t>
      </w:r>
    </w:p>
    <w:p w14:paraId="5B71139C" w14:textId="77777777" w:rsidR="00317FA4" w:rsidRPr="001357DE" w:rsidRDefault="00317FA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pacienta (jméno, identifikační číslo pojištěnce, datum narození, adresa, kód zdravotní pojišťovny),</w:t>
      </w:r>
    </w:p>
    <w:p w14:paraId="1C0A3811" w14:textId="77777777" w:rsidR="00317FA4" w:rsidRPr="001357DE" w:rsidRDefault="00317FA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identifikaci lékaře, požadujícího vyšetření (jméno, adresa pracoviště),</w:t>
      </w:r>
    </w:p>
    <w:p w14:paraId="4F15A956" w14:textId="77777777" w:rsidR="00317FA4" w:rsidRPr="001357DE" w:rsidRDefault="00317FA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výsledek vyšetření (identifikační číslo vzorku, výsledek vyšetření a příp. komentář, podpis provádějícího vyšetření, interpretujícího výsledek, schvalujícího a uvolňujícího lékaře se specializovanou způsobilostí).</w:t>
      </w:r>
    </w:p>
    <w:p w14:paraId="0D0E14D3" w14:textId="15EFC8E3" w:rsidR="00317FA4" w:rsidRDefault="00317FA4" w:rsidP="00317FA4">
      <w:p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Výsledek vyšetření</w:t>
      </w:r>
      <w:r w:rsidR="00F11535" w:rsidRPr="001357DE">
        <w:rPr>
          <w:rFonts w:cs="Arial"/>
          <w:sz w:val="22"/>
          <w:szCs w:val="22"/>
        </w:rPr>
        <w:t xml:space="preserve"> je zpracován</w:t>
      </w:r>
      <w:r w:rsidRPr="001357DE">
        <w:rPr>
          <w:rFonts w:cs="Arial"/>
          <w:sz w:val="22"/>
          <w:szCs w:val="22"/>
        </w:rPr>
        <w:t xml:space="preserve"> VŠ </w:t>
      </w:r>
      <w:proofErr w:type="spellStart"/>
      <w:r w:rsidRPr="001357DE">
        <w:rPr>
          <w:rFonts w:cs="Arial"/>
          <w:sz w:val="22"/>
          <w:szCs w:val="22"/>
        </w:rPr>
        <w:t>nelékařem</w:t>
      </w:r>
      <w:proofErr w:type="spellEnd"/>
      <w:r w:rsidRPr="001357DE">
        <w:rPr>
          <w:rFonts w:cs="Arial"/>
          <w:sz w:val="22"/>
          <w:szCs w:val="22"/>
        </w:rPr>
        <w:t xml:space="preserve"> do </w:t>
      </w:r>
      <w:r w:rsidR="00F11535" w:rsidRPr="001357DE">
        <w:rPr>
          <w:rFonts w:cs="Arial"/>
          <w:sz w:val="22"/>
          <w:szCs w:val="22"/>
        </w:rPr>
        <w:t>LIMS</w:t>
      </w:r>
      <w:r w:rsidR="005918F6" w:rsidRPr="001357DE">
        <w:rPr>
          <w:rFonts w:cs="Arial"/>
          <w:sz w:val="22"/>
          <w:szCs w:val="22"/>
        </w:rPr>
        <w:t xml:space="preserve"> a </w:t>
      </w:r>
      <w:r w:rsidR="00BE0CFF" w:rsidRPr="001357DE">
        <w:rPr>
          <w:rFonts w:cs="Arial"/>
          <w:sz w:val="22"/>
          <w:szCs w:val="22"/>
        </w:rPr>
        <w:t xml:space="preserve">schválen atestovaným VŠ </w:t>
      </w:r>
      <w:proofErr w:type="spellStart"/>
      <w:r w:rsidR="00BE0CFF" w:rsidRPr="001357DE">
        <w:rPr>
          <w:rFonts w:cs="Arial"/>
          <w:sz w:val="22"/>
          <w:szCs w:val="22"/>
        </w:rPr>
        <w:t>nelékařem</w:t>
      </w:r>
      <w:proofErr w:type="spellEnd"/>
      <w:r w:rsidR="00BE0CFF" w:rsidRPr="001357DE">
        <w:rPr>
          <w:rFonts w:cs="Arial"/>
          <w:sz w:val="22"/>
          <w:szCs w:val="22"/>
        </w:rPr>
        <w:t>,</w:t>
      </w:r>
      <w:r w:rsidR="0012758F" w:rsidRPr="0012758F">
        <w:rPr>
          <w:rFonts w:cs="Arial"/>
          <w:sz w:val="22"/>
          <w:szCs w:val="22"/>
        </w:rPr>
        <w:t xml:space="preserve"> </w:t>
      </w:r>
      <w:r w:rsidR="0012758F" w:rsidRPr="000B4DDB">
        <w:rPr>
          <w:rFonts w:cs="Arial"/>
          <w:sz w:val="22"/>
          <w:szCs w:val="22"/>
        </w:rPr>
        <w:t>nebo lékařem se specializovanou způsobilostí v případě vyšetření v</w:t>
      </w:r>
      <w:r w:rsidR="000B4DDB" w:rsidRPr="000B4DDB">
        <w:rPr>
          <w:rFonts w:cs="Arial"/>
          <w:sz w:val="22"/>
          <w:szCs w:val="22"/>
        </w:rPr>
        <w:t> </w:t>
      </w:r>
      <w:r w:rsidR="0012758F" w:rsidRPr="000B4DDB">
        <w:rPr>
          <w:rFonts w:cs="Arial"/>
          <w:sz w:val="22"/>
          <w:szCs w:val="22"/>
        </w:rPr>
        <w:t>LKG</w:t>
      </w:r>
      <w:r w:rsidR="000B4DDB" w:rsidRPr="000B4DDB">
        <w:rPr>
          <w:rFonts w:cs="Arial"/>
          <w:sz w:val="22"/>
          <w:szCs w:val="22"/>
        </w:rPr>
        <w:t>,</w:t>
      </w:r>
      <w:r w:rsidR="00BE0CFF" w:rsidRPr="000B4DDB">
        <w:rPr>
          <w:rFonts w:cs="Arial"/>
          <w:sz w:val="22"/>
          <w:szCs w:val="22"/>
        </w:rPr>
        <w:t xml:space="preserve"> poté je </w:t>
      </w:r>
      <w:r w:rsidR="005918F6" w:rsidRPr="000B4DDB">
        <w:rPr>
          <w:rFonts w:cs="Arial"/>
          <w:sz w:val="22"/>
          <w:szCs w:val="22"/>
        </w:rPr>
        <w:t>odeslán do NIS</w:t>
      </w:r>
      <w:r w:rsidR="00BE0CFF" w:rsidRPr="000B4DDB">
        <w:rPr>
          <w:rFonts w:cs="Arial"/>
          <w:sz w:val="22"/>
          <w:szCs w:val="22"/>
        </w:rPr>
        <w:t xml:space="preserve"> a vyšetření je vykázáno na ZP. V případě extramurálního žadatele</w:t>
      </w:r>
      <w:r w:rsidR="0012758F" w:rsidRPr="000B4DDB">
        <w:rPr>
          <w:rFonts w:cs="Arial"/>
          <w:sz w:val="22"/>
          <w:szCs w:val="22"/>
        </w:rPr>
        <w:t xml:space="preserve"> nebo vyšetření v LKG</w:t>
      </w:r>
      <w:r w:rsidR="00BE0CFF" w:rsidRPr="000B4DDB">
        <w:rPr>
          <w:rFonts w:cs="Arial"/>
          <w:sz w:val="22"/>
          <w:szCs w:val="22"/>
        </w:rPr>
        <w:t xml:space="preserve"> je </w:t>
      </w:r>
      <w:r w:rsidRPr="000B4DDB">
        <w:rPr>
          <w:rFonts w:cs="Arial"/>
          <w:sz w:val="22"/>
          <w:szCs w:val="22"/>
        </w:rPr>
        <w:t>výsledkov</w:t>
      </w:r>
      <w:r w:rsidR="00BE0CFF" w:rsidRPr="000B4DDB">
        <w:rPr>
          <w:rFonts w:cs="Arial"/>
          <w:sz w:val="22"/>
          <w:szCs w:val="22"/>
        </w:rPr>
        <w:t>ý</w:t>
      </w:r>
      <w:r w:rsidRPr="001357DE">
        <w:rPr>
          <w:rFonts w:cs="Arial"/>
          <w:sz w:val="22"/>
          <w:szCs w:val="22"/>
        </w:rPr>
        <w:t xml:space="preserve"> protokol</w:t>
      </w:r>
      <w:r w:rsidR="00BE0CFF" w:rsidRPr="001357DE">
        <w:rPr>
          <w:rFonts w:cs="Arial"/>
          <w:sz w:val="22"/>
          <w:szCs w:val="22"/>
        </w:rPr>
        <w:t xml:space="preserve"> vytištěn a</w:t>
      </w:r>
      <w:r w:rsidRPr="001357DE">
        <w:rPr>
          <w:rFonts w:cs="Arial"/>
          <w:sz w:val="22"/>
          <w:szCs w:val="22"/>
        </w:rPr>
        <w:t xml:space="preserve"> zaslán žádajícímu lékaři. </w:t>
      </w:r>
    </w:p>
    <w:p w14:paraId="44BA5D38" w14:textId="2A7E6068" w:rsidR="0012758F" w:rsidRDefault="0012758F" w:rsidP="00317FA4">
      <w:p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</w:p>
    <w:p w14:paraId="1FF576D0" w14:textId="79B63577" w:rsidR="0012758F" w:rsidRPr="0012758F" w:rsidRDefault="0012758F" w:rsidP="000B4DDB">
      <w:pPr>
        <w:pStyle w:val="Nadpis2"/>
        <w:spacing w:after="60"/>
        <w:ind w:left="578" w:hanging="578"/>
        <w:rPr>
          <w:rFonts w:cs="Arial"/>
          <w:sz w:val="22"/>
          <w:szCs w:val="22"/>
        </w:rPr>
      </w:pPr>
      <w:bookmarkStart w:id="42" w:name="_Toc184300049"/>
      <w:r w:rsidRPr="0012758F">
        <w:rPr>
          <w:rFonts w:cs="Arial"/>
          <w:sz w:val="22"/>
          <w:szCs w:val="22"/>
        </w:rPr>
        <w:t>Vydávání výsledků imunologického vyšetření</w:t>
      </w:r>
      <w:r w:rsidR="008B6797">
        <w:rPr>
          <w:rFonts w:cs="Arial"/>
          <w:sz w:val="22"/>
          <w:szCs w:val="22"/>
        </w:rPr>
        <w:t xml:space="preserve"> (LKG)</w:t>
      </w:r>
      <w:bookmarkEnd w:id="42"/>
    </w:p>
    <w:p w14:paraId="26DBC55B" w14:textId="77777777" w:rsidR="0012758F" w:rsidRPr="000B4DDB" w:rsidRDefault="0012758F" w:rsidP="0012758F">
      <w:p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  <w:r w:rsidRPr="000B4DDB">
        <w:rPr>
          <w:rFonts w:cs="Arial"/>
          <w:sz w:val="22"/>
          <w:szCs w:val="22"/>
        </w:rPr>
        <w:t>Výsledkové protokoly (v elektronické a papírové formě) obsahují:</w:t>
      </w:r>
    </w:p>
    <w:p w14:paraId="582F0BF3" w14:textId="77777777" w:rsidR="0012758F" w:rsidRPr="000B4DDB" w:rsidRDefault="0012758F" w:rsidP="000B79C8">
      <w:pPr>
        <w:numPr>
          <w:ilvl w:val="0"/>
          <w:numId w:val="1"/>
        </w:num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  <w:r w:rsidRPr="000B4DDB">
        <w:rPr>
          <w:rFonts w:cs="Arial"/>
          <w:sz w:val="22"/>
          <w:szCs w:val="22"/>
        </w:rPr>
        <w:t>identifikaci vyšetřujícího pracoviště,</w:t>
      </w:r>
    </w:p>
    <w:p w14:paraId="1FEA4597" w14:textId="77777777" w:rsidR="0012758F" w:rsidRPr="000B4DDB" w:rsidRDefault="0012758F" w:rsidP="000B79C8">
      <w:pPr>
        <w:numPr>
          <w:ilvl w:val="0"/>
          <w:numId w:val="1"/>
        </w:num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  <w:r w:rsidRPr="000B4DDB">
        <w:rPr>
          <w:rFonts w:cs="Arial"/>
          <w:sz w:val="22"/>
          <w:szCs w:val="22"/>
        </w:rPr>
        <w:t>identifikaci pacienta (jméno, identifikační číslo pojištěnce, datum narození, adresa, kód zdravotní pojišťovny),</w:t>
      </w:r>
    </w:p>
    <w:p w14:paraId="797C834D" w14:textId="77777777" w:rsidR="0012758F" w:rsidRPr="000B4DDB" w:rsidRDefault="0012758F" w:rsidP="000B79C8">
      <w:pPr>
        <w:numPr>
          <w:ilvl w:val="0"/>
          <w:numId w:val="1"/>
        </w:num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  <w:r w:rsidRPr="000B4DDB">
        <w:rPr>
          <w:rFonts w:cs="Arial"/>
          <w:sz w:val="22"/>
          <w:szCs w:val="22"/>
        </w:rPr>
        <w:t>identifikaci lékaře, požadujícího vyšetření (jméno, adresa pracoviště),</w:t>
      </w:r>
    </w:p>
    <w:p w14:paraId="38C60BD2" w14:textId="77777777" w:rsidR="0012758F" w:rsidRPr="000B4DDB" w:rsidRDefault="0012758F" w:rsidP="000B79C8">
      <w:pPr>
        <w:numPr>
          <w:ilvl w:val="0"/>
          <w:numId w:val="1"/>
        </w:num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  <w:r w:rsidRPr="000B4DDB">
        <w:rPr>
          <w:rFonts w:cs="Arial"/>
          <w:sz w:val="22"/>
          <w:szCs w:val="22"/>
        </w:rPr>
        <w:t>výsledek vyšetření (identifikační číslo vzorku, výsledek vyšetření a příp. komentář, podpis provádějícího vyšetření, interpretujícího výsledek, schvalujícího a uvolňujícího lékaře se specializovanou způsobilostí).</w:t>
      </w:r>
    </w:p>
    <w:p w14:paraId="20C05208" w14:textId="57C9358B" w:rsidR="0012758F" w:rsidRPr="0012758F" w:rsidRDefault="0012758F" w:rsidP="0012758F">
      <w:p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  <w:r w:rsidRPr="000B4DDB">
        <w:rPr>
          <w:rFonts w:cs="Arial"/>
          <w:sz w:val="22"/>
          <w:szCs w:val="22"/>
        </w:rPr>
        <w:t xml:space="preserve">Výsledek vyšetření je zpracován VŠ </w:t>
      </w:r>
      <w:proofErr w:type="spellStart"/>
      <w:r w:rsidRPr="000B4DDB">
        <w:rPr>
          <w:rFonts w:cs="Arial"/>
          <w:sz w:val="22"/>
          <w:szCs w:val="22"/>
        </w:rPr>
        <w:t>nelékařem</w:t>
      </w:r>
      <w:proofErr w:type="spellEnd"/>
      <w:r w:rsidRPr="000B4DDB">
        <w:rPr>
          <w:rFonts w:cs="Arial"/>
          <w:sz w:val="22"/>
          <w:szCs w:val="22"/>
        </w:rPr>
        <w:t xml:space="preserve"> do hodnotícího protokolu Hodnocení (fotodokumentace) a po kontrole lékařem se specializovanou způsobilostí je vytvořen výsledkový protokol (papíro</w:t>
      </w:r>
      <w:r w:rsidRPr="000B4DDB">
        <w:rPr>
          <w:rFonts w:cs="Arial"/>
          <w:sz w:val="22"/>
          <w:szCs w:val="22"/>
        </w:rPr>
        <w:softHyphen/>
        <w:t>vě/elektronicky), který je zaslán žádajícímu lékaři. Po schválení, zapsání výsledků do LIMS a vykázání kódů pro zdravotní pojišťovnu, je protokol uložen v LIMS (v tištěné podobě do šanonu</w:t>
      </w:r>
      <w:r w:rsidR="000B4DDB" w:rsidRPr="000B4DDB">
        <w:rPr>
          <w:rFonts w:cs="Arial"/>
          <w:sz w:val="22"/>
          <w:szCs w:val="22"/>
        </w:rPr>
        <w:t xml:space="preserve"> </w:t>
      </w:r>
      <w:r w:rsidRPr="000B4DDB">
        <w:rPr>
          <w:rFonts w:cs="Arial"/>
          <w:sz w:val="22"/>
          <w:szCs w:val="22"/>
        </w:rPr>
        <w:t>„Výsledky T-SPOT“</w:t>
      </w:r>
      <w:r w:rsidR="000B4DDB" w:rsidRPr="000B4DDB">
        <w:rPr>
          <w:rFonts w:cs="Arial"/>
          <w:sz w:val="22"/>
          <w:szCs w:val="22"/>
        </w:rPr>
        <w:t>)</w:t>
      </w:r>
      <w:r w:rsidRPr="000B4DDB">
        <w:rPr>
          <w:rFonts w:cs="Arial"/>
          <w:sz w:val="22"/>
          <w:szCs w:val="22"/>
        </w:rPr>
        <w:t xml:space="preserve"> a odeslán do NIS.</w:t>
      </w:r>
    </w:p>
    <w:p w14:paraId="4D452D01" w14:textId="77777777" w:rsidR="0012758F" w:rsidRPr="001357DE" w:rsidRDefault="0012758F" w:rsidP="00317FA4">
      <w:pPr>
        <w:tabs>
          <w:tab w:val="left" w:pos="426"/>
          <w:tab w:val="left" w:pos="993"/>
          <w:tab w:val="left" w:pos="1134"/>
          <w:tab w:val="left" w:pos="4678"/>
        </w:tabs>
        <w:spacing w:before="60"/>
        <w:rPr>
          <w:rFonts w:cs="Arial"/>
          <w:sz w:val="22"/>
          <w:szCs w:val="22"/>
        </w:rPr>
      </w:pPr>
    </w:p>
    <w:bookmarkEnd w:id="40"/>
    <w:p w14:paraId="22EC5337" w14:textId="77777777" w:rsidR="009B47FD" w:rsidRPr="001357DE" w:rsidRDefault="009B47FD" w:rsidP="009B47FD"/>
    <w:p w14:paraId="305E3DA3" w14:textId="3EB7B4CD" w:rsidR="00096156" w:rsidRPr="001357DE" w:rsidRDefault="00096156" w:rsidP="00096156">
      <w:pPr>
        <w:pStyle w:val="Nadpis2"/>
        <w:rPr>
          <w:rFonts w:cs="Arial"/>
          <w:sz w:val="22"/>
          <w:szCs w:val="22"/>
        </w:rPr>
      </w:pPr>
      <w:bookmarkStart w:id="43" w:name="_Toc184300050"/>
      <w:r w:rsidRPr="001357DE">
        <w:rPr>
          <w:rFonts w:cs="Arial"/>
          <w:sz w:val="22"/>
          <w:szCs w:val="22"/>
        </w:rPr>
        <w:lastRenderedPageBreak/>
        <w:t>Vydávání výsledků ze smluvní laboratoře</w:t>
      </w:r>
      <w:bookmarkEnd w:id="43"/>
    </w:p>
    <w:p w14:paraId="408ED861" w14:textId="77777777" w:rsidR="008F04D1" w:rsidRPr="001357DE" w:rsidRDefault="008F04D1" w:rsidP="008F04D1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Laboratoře PATOL využívají služeb smluvních laboratoří k provádění vyšetření, která samy neprovádí. Lékař-patolog posílá žádanku o vyšetření spolu s připravenými tkáňovými řezy. </w:t>
      </w:r>
    </w:p>
    <w:p w14:paraId="430FE50B" w14:textId="77777777" w:rsidR="008F04D1" w:rsidRPr="001357DE" w:rsidRDefault="008F04D1" w:rsidP="008F04D1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Konzultanti jsou využíváni k tzv. II. čtení a konfirmaci výsledků vyšetření. Lékař-patolog zasílá poštou:</w:t>
      </w:r>
    </w:p>
    <w:p w14:paraId="53D2AEBC" w14:textId="77777777" w:rsidR="008F04D1" w:rsidRPr="001357DE" w:rsidRDefault="008F04D1" w:rsidP="008F04D1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ab/>
        <w:t>žádanku, bloky a skla,</w:t>
      </w:r>
    </w:p>
    <w:p w14:paraId="54865709" w14:textId="77777777" w:rsidR="008F04D1" w:rsidRPr="001357DE" w:rsidRDefault="008F04D1" w:rsidP="008F04D1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ab/>
        <w:t>nález z PATOL a zprávu klinika.</w:t>
      </w:r>
    </w:p>
    <w:p w14:paraId="62DC9EE9" w14:textId="5B6787CC" w:rsidR="008F04D1" w:rsidRPr="001357DE" w:rsidRDefault="008F04D1" w:rsidP="008F04D1">
      <w:pPr>
        <w:rPr>
          <w:rFonts w:cs="Arial"/>
          <w:sz w:val="22"/>
          <w:szCs w:val="24"/>
        </w:rPr>
      </w:pPr>
      <w:r w:rsidRPr="001357DE">
        <w:rPr>
          <w:rFonts w:cs="Arial"/>
          <w:sz w:val="22"/>
          <w:szCs w:val="22"/>
        </w:rPr>
        <w:t>Po provedení vyšetření zasílá</w:t>
      </w:r>
      <w:r w:rsidR="009C4522" w:rsidRPr="001357DE">
        <w:rPr>
          <w:rFonts w:cs="Arial"/>
          <w:sz w:val="22"/>
          <w:szCs w:val="22"/>
        </w:rPr>
        <w:t xml:space="preserve"> smluvní</w:t>
      </w:r>
      <w:r w:rsidRPr="001357DE">
        <w:rPr>
          <w:rFonts w:cs="Arial"/>
          <w:sz w:val="22"/>
          <w:szCs w:val="22"/>
        </w:rPr>
        <w:t xml:space="preserve"> laboratoř výsledky v papírové formě poštou zpět </w:t>
      </w:r>
      <w:r w:rsidR="00151283" w:rsidRPr="001357DE">
        <w:rPr>
          <w:rFonts w:cs="Arial"/>
          <w:sz w:val="22"/>
          <w:szCs w:val="22"/>
        </w:rPr>
        <w:t xml:space="preserve">   </w:t>
      </w:r>
      <w:r w:rsidR="004A5073" w:rsidRPr="001357DE">
        <w:rPr>
          <w:rFonts w:cs="Arial"/>
          <w:sz w:val="22"/>
          <w:szCs w:val="22"/>
        </w:rPr>
        <w:t xml:space="preserve">        </w:t>
      </w:r>
      <w:r w:rsidR="00151283" w:rsidRPr="001357DE">
        <w:rPr>
          <w:rFonts w:cs="Arial"/>
          <w:sz w:val="22"/>
          <w:szCs w:val="22"/>
        </w:rPr>
        <w:t xml:space="preserve">       </w:t>
      </w:r>
      <w:r w:rsidRPr="001357DE">
        <w:rPr>
          <w:rFonts w:cs="Arial"/>
          <w:sz w:val="22"/>
          <w:szCs w:val="22"/>
        </w:rPr>
        <w:t xml:space="preserve">a lékař-patolog zapracovává výsledek do výsledného bioptického nálezu. Je zodpovědný za konečnou dg. Klinik je s výsledkem seznámen v rámci IS a v listinné podobě. </w:t>
      </w:r>
      <w:r w:rsidRPr="001357DE">
        <w:rPr>
          <w:rFonts w:cs="Arial"/>
          <w:sz w:val="22"/>
          <w:szCs w:val="24"/>
        </w:rPr>
        <w:t>Za předávání</w:t>
      </w:r>
      <w:r w:rsidRPr="001357DE">
        <w:rPr>
          <w:rFonts w:cs="Arial"/>
          <w:sz w:val="22"/>
          <w:szCs w:val="22"/>
        </w:rPr>
        <w:t xml:space="preserve"> výsledků vyšetření</w:t>
      </w:r>
      <w:r w:rsidRPr="001357DE">
        <w:rPr>
          <w:rFonts w:cs="Arial"/>
          <w:sz w:val="22"/>
          <w:szCs w:val="24"/>
        </w:rPr>
        <w:t xml:space="preserve"> zodpovídá zadávající laboratoř, pokud ve smlouvě není dohodnuto jinak.</w:t>
      </w:r>
    </w:p>
    <w:p w14:paraId="2849B8F3" w14:textId="47E2C5F1" w:rsidR="008F04D1" w:rsidRPr="001357DE" w:rsidRDefault="008F04D1" w:rsidP="008F04D1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Konzultanti zasílají výsledky II. čtení poštou, žádající lékař-patolog přikládá výsledky vyšetření formou dodatku vyšetření do výsledného bioptického nálezu. Klinik je informován pomocí IS   </w:t>
      </w:r>
      <w:r w:rsidR="004A5073" w:rsidRPr="001357DE">
        <w:rPr>
          <w:rFonts w:cs="Arial"/>
          <w:sz w:val="22"/>
          <w:szCs w:val="22"/>
        </w:rPr>
        <w:t xml:space="preserve">    </w:t>
      </w:r>
      <w:r w:rsidRPr="001357DE">
        <w:rPr>
          <w:rFonts w:cs="Arial"/>
          <w:sz w:val="22"/>
          <w:szCs w:val="22"/>
        </w:rPr>
        <w:t xml:space="preserve"> a obdrží zprávu i v listinné podobě.</w:t>
      </w:r>
    </w:p>
    <w:p w14:paraId="2207E53D" w14:textId="261CD7ED" w:rsidR="008F04D1" w:rsidRPr="001357DE" w:rsidRDefault="008F04D1" w:rsidP="008F04D1">
      <w:p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Konzultanti a poskytovatelé EKK jsou využíváni na mezilaboratorní porovnávání, výsledky nejsou zapracovávány do výsledkových protokolů. </w:t>
      </w:r>
    </w:p>
    <w:p w14:paraId="644E989C" w14:textId="2F491719" w:rsidR="00072796" w:rsidRPr="001357DE" w:rsidRDefault="00072796" w:rsidP="00072796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PATOL využívá smluvní laboratoře uvedené ve </w:t>
      </w:r>
      <w:r w:rsidRPr="00DF5099">
        <w:rPr>
          <w:rFonts w:cs="Arial"/>
          <w:b/>
          <w:sz w:val="22"/>
          <w:szCs w:val="22"/>
        </w:rPr>
        <w:t>Fm-MP-G015-SMLLAB-001</w:t>
      </w:r>
      <w:r w:rsidRPr="001357DE">
        <w:rPr>
          <w:rFonts w:cs="Arial"/>
          <w:sz w:val="22"/>
          <w:szCs w:val="22"/>
        </w:rPr>
        <w:t xml:space="preserve"> Seznam smluvních laboratoří.   </w:t>
      </w:r>
    </w:p>
    <w:p w14:paraId="665B5ADC" w14:textId="77777777" w:rsidR="00096156" w:rsidRPr="001357DE" w:rsidRDefault="00096156" w:rsidP="002C7FB3">
      <w:pPr>
        <w:rPr>
          <w:rFonts w:cs="Arial"/>
          <w:sz w:val="22"/>
          <w:szCs w:val="22"/>
        </w:rPr>
      </w:pPr>
    </w:p>
    <w:p w14:paraId="59B9851C" w14:textId="77777777" w:rsidR="00096156" w:rsidRPr="001357DE" w:rsidRDefault="00096156" w:rsidP="00096156">
      <w:pPr>
        <w:pStyle w:val="Nadpis2"/>
        <w:rPr>
          <w:rFonts w:cs="Arial"/>
          <w:sz w:val="22"/>
          <w:szCs w:val="22"/>
        </w:rPr>
      </w:pPr>
      <w:bookmarkStart w:id="44" w:name="_Toc392486988"/>
      <w:bookmarkStart w:id="45" w:name="_Toc437259086"/>
      <w:bookmarkStart w:id="46" w:name="_Toc184300051"/>
      <w:r w:rsidRPr="001357DE">
        <w:rPr>
          <w:rFonts w:cs="Arial"/>
          <w:sz w:val="22"/>
          <w:szCs w:val="22"/>
        </w:rPr>
        <w:t>Sdělování výsledků telefonicky</w:t>
      </w:r>
      <w:bookmarkEnd w:id="44"/>
      <w:bookmarkEnd w:id="45"/>
      <w:bookmarkEnd w:id="46"/>
    </w:p>
    <w:p w14:paraId="3D345F2F" w14:textId="719A7996" w:rsidR="00891B97" w:rsidRPr="001357DE" w:rsidRDefault="00891B97" w:rsidP="00891B97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Telefonicky jsou hlášena pouze </w:t>
      </w:r>
      <w:proofErr w:type="spellStart"/>
      <w:r w:rsidRPr="001357DE">
        <w:rPr>
          <w:rFonts w:cs="Arial"/>
          <w:sz w:val="22"/>
          <w:szCs w:val="22"/>
        </w:rPr>
        <w:t>STATIMová</w:t>
      </w:r>
      <w:proofErr w:type="spellEnd"/>
      <w:r w:rsidRPr="001357DE">
        <w:rPr>
          <w:rFonts w:cs="Arial"/>
          <w:sz w:val="22"/>
          <w:szCs w:val="22"/>
        </w:rPr>
        <w:t xml:space="preserve"> a </w:t>
      </w:r>
      <w:proofErr w:type="spellStart"/>
      <w:r w:rsidRPr="001357DE">
        <w:rPr>
          <w:rFonts w:cs="Arial"/>
          <w:sz w:val="22"/>
          <w:szCs w:val="22"/>
        </w:rPr>
        <w:t>peroperační</w:t>
      </w:r>
      <w:proofErr w:type="spellEnd"/>
      <w:r w:rsidRPr="001357DE">
        <w:rPr>
          <w:rFonts w:cs="Arial"/>
          <w:sz w:val="22"/>
          <w:szCs w:val="22"/>
        </w:rPr>
        <w:t xml:space="preserve"> vyšetření</w:t>
      </w:r>
      <w:r w:rsidR="0054065B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a to adresně pouze žadateli o vyšetření, který na průvodním listu uvedl klapku a své jméno. Po nahlášení výsledků uvede lékař</w:t>
      </w:r>
      <w:r w:rsidR="0075394C" w:rsidRPr="001357DE">
        <w:rPr>
          <w:rFonts w:cs="Arial"/>
          <w:sz w:val="22"/>
          <w:szCs w:val="22"/>
        </w:rPr>
        <w:t>-</w:t>
      </w:r>
      <w:r w:rsidR="000613C5" w:rsidRPr="001357DE">
        <w:rPr>
          <w:rFonts w:cs="Arial"/>
          <w:sz w:val="22"/>
          <w:szCs w:val="22"/>
        </w:rPr>
        <w:t xml:space="preserve">patolog do „Kryostatové knihy“ </w:t>
      </w:r>
      <w:r w:rsidRPr="001357DE">
        <w:rPr>
          <w:rFonts w:cs="Arial"/>
          <w:sz w:val="22"/>
          <w:szCs w:val="22"/>
        </w:rPr>
        <w:t xml:space="preserve">kdo, kdy a komu co hlásil. Po ústním předání výsledku následuje zaslání písemně vypracované závěrečné zprávy. </w:t>
      </w:r>
    </w:p>
    <w:p w14:paraId="7ED3CA0E" w14:textId="37D6D793" w:rsidR="00891B97" w:rsidRPr="001357DE" w:rsidRDefault="00891B97" w:rsidP="00891B97">
      <w:p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Požaduje-li žadatel po patologovi předběžný výsledek, vyznačí patolog na žádance datum telefonického sdělení a jméno lékaře, kterému informaci sdělil. Stejně </w:t>
      </w:r>
      <w:r w:rsidR="00564E96" w:rsidRPr="001357DE">
        <w:rPr>
          <w:rFonts w:cs="Arial"/>
          <w:sz w:val="22"/>
          <w:szCs w:val="22"/>
        </w:rPr>
        <w:t xml:space="preserve">se </w:t>
      </w:r>
      <w:r w:rsidRPr="001357DE">
        <w:rPr>
          <w:rFonts w:cs="Arial"/>
          <w:sz w:val="22"/>
          <w:szCs w:val="22"/>
        </w:rPr>
        <w:t xml:space="preserve">postupuje v komplikovaných případech, které vyžadují delší dobu </w:t>
      </w:r>
      <w:r w:rsidR="00164B02" w:rsidRPr="001357DE">
        <w:rPr>
          <w:rFonts w:cs="Arial"/>
          <w:sz w:val="22"/>
          <w:szCs w:val="22"/>
        </w:rPr>
        <w:t xml:space="preserve">na </w:t>
      </w:r>
      <w:r w:rsidRPr="001357DE">
        <w:rPr>
          <w:rFonts w:cs="Arial"/>
          <w:sz w:val="22"/>
          <w:szCs w:val="22"/>
        </w:rPr>
        <w:t>vyšetření.</w:t>
      </w:r>
    </w:p>
    <w:p w14:paraId="5398D8EC" w14:textId="6C85C6E8" w:rsidR="00891B97" w:rsidRPr="001357DE" w:rsidRDefault="00891B97" w:rsidP="00891B97">
      <w:pPr>
        <w:tabs>
          <w:tab w:val="left" w:pos="426"/>
        </w:tabs>
        <w:spacing w:before="60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STATIMový</w:t>
      </w:r>
      <w:proofErr w:type="spellEnd"/>
      <w:r w:rsidRPr="001357DE">
        <w:rPr>
          <w:rFonts w:cs="Arial"/>
          <w:sz w:val="22"/>
          <w:szCs w:val="22"/>
        </w:rPr>
        <w:t xml:space="preserve"> nález z vyšetření dárcovské ledviny sdělí lékař</w:t>
      </w:r>
      <w:r w:rsidR="00601C01" w:rsidRPr="001357DE">
        <w:rPr>
          <w:rFonts w:cs="Arial"/>
          <w:sz w:val="22"/>
          <w:szCs w:val="22"/>
        </w:rPr>
        <w:t>-</w:t>
      </w:r>
      <w:r w:rsidRPr="001357DE">
        <w:rPr>
          <w:rFonts w:cs="Arial"/>
          <w:sz w:val="22"/>
          <w:szCs w:val="22"/>
        </w:rPr>
        <w:t xml:space="preserve">patolog vždy na tel.: 736623603 </w:t>
      </w:r>
      <w:r w:rsidR="004A5073" w:rsidRPr="001357DE">
        <w:rPr>
          <w:rFonts w:cs="Arial"/>
          <w:sz w:val="22"/>
          <w:szCs w:val="22"/>
        </w:rPr>
        <w:t xml:space="preserve">    </w:t>
      </w:r>
      <w:r w:rsidR="00164B02" w:rsidRPr="001357DE">
        <w:t xml:space="preserve">   </w:t>
      </w:r>
      <w:r w:rsidRPr="001357DE">
        <w:rPr>
          <w:rFonts w:cs="Arial"/>
          <w:sz w:val="22"/>
          <w:szCs w:val="22"/>
        </w:rPr>
        <w:t xml:space="preserve">a dále elektronicky e-mail: </w:t>
      </w:r>
      <w:hyperlink r:id="rId13" w:history="1">
        <w:r w:rsidRPr="001357DE">
          <w:rPr>
            <w:rFonts w:cs="Arial"/>
            <w:b/>
            <w:bCs/>
            <w:sz w:val="22"/>
            <w:szCs w:val="22"/>
          </w:rPr>
          <w:t>koordinace@KST.cz</w:t>
        </w:r>
      </w:hyperlink>
      <w:r w:rsidRPr="001357DE">
        <w:rPr>
          <w:rFonts w:cs="Arial"/>
          <w:sz w:val="22"/>
          <w:szCs w:val="22"/>
        </w:rPr>
        <w:t>. Záznam provede do knihy „</w:t>
      </w:r>
      <w:r w:rsidR="006D58C8" w:rsidRPr="001357DE">
        <w:rPr>
          <w:rFonts w:cs="Arial"/>
          <w:sz w:val="22"/>
          <w:szCs w:val="22"/>
        </w:rPr>
        <w:t>Ledvina pohotovost</w:t>
      </w:r>
      <w:r w:rsidRPr="001357DE">
        <w:rPr>
          <w:rFonts w:cs="Arial"/>
          <w:sz w:val="22"/>
          <w:szCs w:val="22"/>
        </w:rPr>
        <w:t>“.</w:t>
      </w:r>
    </w:p>
    <w:p w14:paraId="29C6B8F1" w14:textId="1DD26630" w:rsidR="00891B97" w:rsidRPr="001357DE" w:rsidRDefault="00891B97" w:rsidP="00891B97">
      <w:p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Sděluje-li l</w:t>
      </w:r>
      <w:r w:rsidR="00164B02" w:rsidRPr="001357DE">
        <w:rPr>
          <w:rFonts w:cs="Arial"/>
          <w:sz w:val="22"/>
          <w:szCs w:val="22"/>
        </w:rPr>
        <w:t xml:space="preserve">ékař PATOL výsledek </w:t>
      </w:r>
      <w:proofErr w:type="spellStart"/>
      <w:r w:rsidR="00164B02" w:rsidRPr="001357DE">
        <w:rPr>
          <w:rFonts w:cs="Arial"/>
          <w:sz w:val="22"/>
          <w:szCs w:val="22"/>
        </w:rPr>
        <w:t>statimových</w:t>
      </w:r>
      <w:proofErr w:type="spellEnd"/>
      <w:r w:rsidR="00164B02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a kryostatových vyšetření telefonicky lékaři, hovor ukončí teprve poté, když se přesvědčí (např. kontrolním dotazem), že lékař, kterému výsledek sdělil, sdělení patologa v plném rozsahu porozuměl. V žádném případě není telefonicky informována třetí strana.</w:t>
      </w:r>
    </w:p>
    <w:p w14:paraId="47B1BBE9" w14:textId="77777777" w:rsidR="00DE229C" w:rsidRPr="001357DE" w:rsidRDefault="00DE229C" w:rsidP="000613C5">
      <w:pPr>
        <w:spacing w:before="120"/>
        <w:ind w:left="357"/>
        <w:rPr>
          <w:rFonts w:cs="Arial"/>
          <w:sz w:val="22"/>
          <w:szCs w:val="22"/>
        </w:rPr>
      </w:pPr>
    </w:p>
    <w:p w14:paraId="0882A2A1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47" w:name="_Toc184300052"/>
      <w:r w:rsidRPr="001357DE">
        <w:rPr>
          <w:rFonts w:cs="Arial"/>
          <w:sz w:val="22"/>
          <w:szCs w:val="22"/>
        </w:rPr>
        <w:t>Změny výsledků po jejich vydání</w:t>
      </w:r>
      <w:bookmarkEnd w:id="47"/>
      <w:r w:rsidRPr="001357DE">
        <w:rPr>
          <w:rFonts w:cs="Arial"/>
          <w:sz w:val="22"/>
          <w:szCs w:val="22"/>
        </w:rPr>
        <w:t xml:space="preserve"> </w:t>
      </w:r>
    </w:p>
    <w:p w14:paraId="16A5AAD2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Při změně nálezu nebo diagnostického závěru po odeslání výsledků </w:t>
      </w:r>
      <w:r w:rsidR="006E02D5" w:rsidRPr="001357DE">
        <w:rPr>
          <w:rFonts w:cs="Arial"/>
          <w:sz w:val="22"/>
          <w:szCs w:val="22"/>
        </w:rPr>
        <w:t>žadateli</w:t>
      </w:r>
      <w:r w:rsidRPr="001357DE">
        <w:rPr>
          <w:rFonts w:cs="Arial"/>
          <w:sz w:val="22"/>
          <w:szCs w:val="22"/>
        </w:rPr>
        <w:t xml:space="preserve"> se ponechávají původní údaje čitelné (to je zabezpečeno počítačovým systémem). Dodatečným sdělením je provedena změna diagnostického závěru, u které je uvedeno datum, čas a jméno vyhodnocujícího lékaře, který je odpovědný za změnu. Dodatečné sdělení je zasláno i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 xml:space="preserve">v písemné formě. Tuto změnu zároveň ohlásí lékař nebo pověřený pracovník </w:t>
      </w:r>
      <w:r w:rsidR="007E003B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 xml:space="preserve"> lékaři či sestře, odkud bylo vyšetření vyžádáno. Pokud je tato změna provedena ihned po vydání chybného závěru, není třeba telefonovat.</w:t>
      </w:r>
    </w:p>
    <w:p w14:paraId="6C96F3D5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Přes veškerá opatření systému řízení kvality nelze zcela vyloučit vznik nahodilých chyb a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omylů. Například může dojít k zapsání nálezu do nálezu jiného pacienta, pod jiné vyšetřovací číslo. Vzhledem k tomu, že po potvrzení nálezu v PC nelze již tento vymazat, je nutno chybu opravit výše uvedeným způsobem.</w:t>
      </w:r>
    </w:p>
    <w:p w14:paraId="76151F66" w14:textId="3C090B6E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Každý výskyt chybně vydaného výsledku je řádně dokumentován v knize „Změny a chyby diagnostických nálezů a výsledků“ umístěné na sekretariátu </w:t>
      </w:r>
      <w:r w:rsidR="0075394C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 xml:space="preserve">. Záznamy jsou průběžně vyhodnocovány vedením </w:t>
      </w:r>
      <w:r w:rsidR="007E003B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 xml:space="preserve"> s cílem definovat patřičné nápravné a preventivní postupy</w:t>
      </w:r>
      <w:r w:rsidR="0075394C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vedoucí k eliminaci takto vzniklých chyb.</w:t>
      </w:r>
    </w:p>
    <w:p w14:paraId="129540CD" w14:textId="77777777" w:rsidR="00DE229C" w:rsidRPr="001357DE" w:rsidRDefault="00DE229C" w:rsidP="00432D47">
      <w:pPr>
        <w:spacing w:before="120"/>
        <w:rPr>
          <w:rFonts w:cs="Arial"/>
          <w:sz w:val="22"/>
          <w:szCs w:val="22"/>
        </w:rPr>
      </w:pPr>
    </w:p>
    <w:p w14:paraId="02E3B65E" w14:textId="77777777" w:rsidR="00DE229C" w:rsidRPr="001357DE" w:rsidRDefault="00DE229C" w:rsidP="00006B5E">
      <w:pPr>
        <w:pStyle w:val="Nadpis1"/>
        <w:spacing w:after="60"/>
        <w:ind w:left="431" w:hanging="431"/>
        <w:rPr>
          <w:rFonts w:cs="Arial"/>
          <w:sz w:val="22"/>
          <w:szCs w:val="22"/>
        </w:rPr>
      </w:pPr>
      <w:bookmarkStart w:id="48" w:name="_Toc184300053"/>
      <w:r w:rsidRPr="001357DE">
        <w:rPr>
          <w:rFonts w:cs="Arial"/>
          <w:caps w:val="0"/>
          <w:sz w:val="22"/>
          <w:szCs w:val="22"/>
        </w:rPr>
        <w:t>AUTOPTICKÝ PROVOZ</w:t>
      </w:r>
      <w:bookmarkEnd w:id="48"/>
    </w:p>
    <w:p w14:paraId="74D7E8F8" w14:textId="5D674B3A" w:rsidR="0081258C" w:rsidRPr="001357DE" w:rsidRDefault="00B42934" w:rsidP="005D3AAA">
      <w:pPr>
        <w:pStyle w:val="Sodrkami"/>
        <w:numPr>
          <w:ilvl w:val="0"/>
          <w:numId w:val="0"/>
        </w:numPr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Patologicko-anatomické pitvy zemřelých se na PATOL provádějí </w:t>
      </w:r>
      <w:r w:rsidR="00ED6CDC" w:rsidRPr="001357DE">
        <w:rPr>
          <w:rFonts w:cs="Arial"/>
          <w:sz w:val="22"/>
          <w:szCs w:val="22"/>
        </w:rPr>
        <w:t>za účelem zjištění</w:t>
      </w:r>
      <w:r w:rsidR="005A5939" w:rsidRPr="001357DE">
        <w:rPr>
          <w:rFonts w:cs="Arial"/>
          <w:sz w:val="22"/>
          <w:szCs w:val="22"/>
        </w:rPr>
        <w:t xml:space="preserve"> základní nemoci a dalších onemocnění</w:t>
      </w:r>
      <w:r w:rsidR="00ED6CDC" w:rsidRPr="001357DE">
        <w:rPr>
          <w:rFonts w:cs="Arial"/>
          <w:sz w:val="22"/>
          <w:szCs w:val="22"/>
        </w:rPr>
        <w:t xml:space="preserve">, </w:t>
      </w:r>
      <w:r w:rsidRPr="001357DE">
        <w:rPr>
          <w:rFonts w:cs="Arial"/>
          <w:sz w:val="22"/>
          <w:szCs w:val="22"/>
        </w:rPr>
        <w:t>komplikací</w:t>
      </w:r>
      <w:r w:rsidR="00ED6CDC" w:rsidRPr="001357DE">
        <w:rPr>
          <w:rFonts w:cs="Arial"/>
          <w:sz w:val="22"/>
          <w:szCs w:val="22"/>
        </w:rPr>
        <w:t xml:space="preserve"> a k ověření klinické diagnózy a </w:t>
      </w:r>
      <w:r w:rsidRPr="001357DE">
        <w:rPr>
          <w:rFonts w:cs="Arial"/>
          <w:sz w:val="22"/>
          <w:szCs w:val="22"/>
        </w:rPr>
        <w:t xml:space="preserve">léčebného postupu </w:t>
      </w:r>
      <w:r w:rsidR="005A5939" w:rsidRPr="001357DE">
        <w:t xml:space="preserve">       </w:t>
      </w:r>
      <w:r w:rsidRPr="001357DE">
        <w:rPr>
          <w:rFonts w:cs="Arial"/>
          <w:sz w:val="22"/>
          <w:szCs w:val="22"/>
        </w:rPr>
        <w:t>u osob</w:t>
      </w:r>
      <w:r w:rsidR="005A5939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zemřelých ve zdravotnickém zařízení</w:t>
      </w:r>
      <w:r w:rsidR="00AC5F97" w:rsidRPr="001357DE">
        <w:rPr>
          <w:rFonts w:cs="Arial"/>
          <w:sz w:val="22"/>
          <w:szCs w:val="22"/>
        </w:rPr>
        <w:t xml:space="preserve"> smrtí z chorobných příčin</w:t>
      </w:r>
      <w:r w:rsidRPr="001357DE">
        <w:rPr>
          <w:rFonts w:cs="Arial"/>
          <w:sz w:val="22"/>
          <w:szCs w:val="22"/>
        </w:rPr>
        <w:t xml:space="preserve">, </w:t>
      </w:r>
      <w:r w:rsidR="00EF1F57" w:rsidRPr="001357DE">
        <w:rPr>
          <w:rFonts w:cs="Arial"/>
          <w:sz w:val="22"/>
          <w:szCs w:val="22"/>
        </w:rPr>
        <w:t>a to v souladu se zněním z</w:t>
      </w:r>
      <w:r w:rsidRPr="001357DE">
        <w:rPr>
          <w:rFonts w:cs="Arial"/>
          <w:sz w:val="22"/>
          <w:szCs w:val="22"/>
        </w:rPr>
        <w:t xml:space="preserve">ákona </w:t>
      </w:r>
      <w:r w:rsidR="00EF1F57" w:rsidRPr="001357DE">
        <w:rPr>
          <w:rFonts w:cs="Arial"/>
          <w:sz w:val="22"/>
          <w:szCs w:val="22"/>
        </w:rPr>
        <w:t xml:space="preserve">č. 372/2011 Sb., o zdravotních službách a zákona </w:t>
      </w:r>
      <w:r w:rsidRPr="001357DE">
        <w:rPr>
          <w:rFonts w:cs="Arial"/>
          <w:sz w:val="22"/>
          <w:szCs w:val="22"/>
        </w:rPr>
        <w:t>č. 89/2012 Sb.</w:t>
      </w:r>
      <w:r w:rsidR="0081258C" w:rsidRPr="001357DE">
        <w:rPr>
          <w:rFonts w:cs="Arial"/>
          <w:sz w:val="22"/>
          <w:szCs w:val="22"/>
        </w:rPr>
        <w:t>, občanský zákoník.</w:t>
      </w:r>
    </w:p>
    <w:p w14:paraId="2AAE129C" w14:textId="77777777" w:rsidR="00DE229C" w:rsidRPr="001357DE" w:rsidRDefault="00DE229C" w:rsidP="00432D47">
      <w:pPr>
        <w:tabs>
          <w:tab w:val="left" w:pos="426"/>
        </w:tabs>
        <w:spacing w:before="120"/>
        <w:ind w:left="425"/>
        <w:rPr>
          <w:rFonts w:cs="Arial"/>
          <w:sz w:val="22"/>
          <w:szCs w:val="22"/>
        </w:rPr>
      </w:pPr>
    </w:p>
    <w:p w14:paraId="730CBD8A" w14:textId="77777777" w:rsidR="00DE229C" w:rsidRPr="001357DE" w:rsidRDefault="00DE229C" w:rsidP="000B79C8">
      <w:pPr>
        <w:pStyle w:val="Nadpis2"/>
        <w:numPr>
          <w:ilvl w:val="1"/>
          <w:numId w:val="11"/>
        </w:numPr>
        <w:rPr>
          <w:rFonts w:cs="Arial"/>
          <w:sz w:val="22"/>
          <w:szCs w:val="22"/>
        </w:rPr>
      </w:pPr>
      <w:bookmarkStart w:id="49" w:name="_Toc184300054"/>
      <w:r w:rsidRPr="001357DE">
        <w:rPr>
          <w:rFonts w:cs="Arial"/>
          <w:sz w:val="22"/>
          <w:szCs w:val="22"/>
        </w:rPr>
        <w:t>Příjem těl zemřelých</w:t>
      </w:r>
      <w:bookmarkEnd w:id="49"/>
    </w:p>
    <w:p w14:paraId="4AD0534A" w14:textId="77777777" w:rsidR="00DE229C" w:rsidRPr="001357DE" w:rsidRDefault="00B42934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Těla zemřelých k provedení patologicko-anatomické pitvy jsou na PATOL přijímána z FNOL, z Vojenské nemocnice v Olomouci a ze </w:t>
      </w:r>
      <w:hyperlink r:id="rId14" w:tooltip="Zdravotnictví" w:history="1">
        <w:r w:rsidRPr="001357DE">
          <w:rPr>
            <w:rFonts w:cs="Arial"/>
            <w:sz w:val="22"/>
            <w:szCs w:val="22"/>
          </w:rPr>
          <w:t>zdravotnicko</w:t>
        </w:r>
      </w:hyperlink>
      <w:r w:rsidRPr="001357DE">
        <w:rPr>
          <w:rFonts w:cs="Arial"/>
          <w:sz w:val="22"/>
          <w:szCs w:val="22"/>
        </w:rPr>
        <w:t>-sociálního zařízení pro nevyléčitelně a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 xml:space="preserve">těžce nemocné </w:t>
      </w:r>
      <w:hyperlink r:id="rId15" w:tooltip="Osoba" w:history="1">
        <w:r w:rsidRPr="001357DE">
          <w:rPr>
            <w:rFonts w:cs="Arial"/>
            <w:sz w:val="22"/>
            <w:szCs w:val="22"/>
          </w:rPr>
          <w:t>osoby</w:t>
        </w:r>
      </w:hyperlink>
      <w:r w:rsidRPr="001357DE">
        <w:rPr>
          <w:rFonts w:cs="Arial"/>
          <w:sz w:val="22"/>
          <w:szCs w:val="22"/>
        </w:rPr>
        <w:t xml:space="preserve"> (hospic).</w:t>
      </w:r>
    </w:p>
    <w:p w14:paraId="351816F9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</w:p>
    <w:p w14:paraId="7836272B" w14:textId="77777777" w:rsidR="00DE229C" w:rsidRPr="001357DE" w:rsidRDefault="00FF05E9" w:rsidP="006810DA">
      <w:pPr>
        <w:pStyle w:val="Nadpis2"/>
        <w:rPr>
          <w:rFonts w:cs="Arial"/>
          <w:sz w:val="22"/>
          <w:szCs w:val="22"/>
        </w:rPr>
      </w:pPr>
      <w:bookmarkStart w:id="50" w:name="_Toc184300055"/>
      <w:r w:rsidRPr="001357DE">
        <w:rPr>
          <w:rFonts w:cs="Arial"/>
          <w:sz w:val="22"/>
          <w:szCs w:val="22"/>
        </w:rPr>
        <w:t xml:space="preserve">Rozhodnutí o provedení </w:t>
      </w:r>
      <w:r w:rsidR="00626D95" w:rsidRPr="001357DE">
        <w:rPr>
          <w:rFonts w:cs="Arial"/>
          <w:sz w:val="22"/>
          <w:szCs w:val="22"/>
        </w:rPr>
        <w:t>či neprovedení patologicko-anatomické</w:t>
      </w:r>
      <w:r w:rsidR="00572528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pitvy</w:t>
      </w:r>
      <w:bookmarkEnd w:id="50"/>
      <w:r w:rsidRPr="001357DE">
        <w:rPr>
          <w:rFonts w:cs="Arial"/>
          <w:sz w:val="22"/>
          <w:szCs w:val="22"/>
        </w:rPr>
        <w:t xml:space="preserve"> </w:t>
      </w:r>
    </w:p>
    <w:p w14:paraId="50899F38" w14:textId="717FD741" w:rsidR="00B42934" w:rsidRPr="001357DE" w:rsidRDefault="00B42934" w:rsidP="00B42934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Rozhodnutí o provedení </w:t>
      </w:r>
      <w:r w:rsidR="00774479" w:rsidRPr="001357DE">
        <w:rPr>
          <w:rFonts w:cs="Arial"/>
          <w:sz w:val="22"/>
          <w:szCs w:val="22"/>
        </w:rPr>
        <w:t xml:space="preserve">či neprovedení </w:t>
      </w:r>
      <w:r w:rsidRPr="001357DE">
        <w:rPr>
          <w:rFonts w:cs="Arial"/>
          <w:sz w:val="22"/>
          <w:szCs w:val="22"/>
        </w:rPr>
        <w:t xml:space="preserve">patologicko-anatomické pitvy </w:t>
      </w:r>
      <w:r w:rsidR="0046608D" w:rsidRPr="001357DE">
        <w:rPr>
          <w:rFonts w:cs="Arial"/>
          <w:sz w:val="22"/>
          <w:szCs w:val="22"/>
        </w:rPr>
        <w:t>učiní</w:t>
      </w:r>
      <w:r w:rsidRPr="001357DE">
        <w:rPr>
          <w:rFonts w:cs="Arial"/>
          <w:sz w:val="22"/>
          <w:szCs w:val="22"/>
        </w:rPr>
        <w:t xml:space="preserve">: </w:t>
      </w:r>
    </w:p>
    <w:p w14:paraId="4AAE1843" w14:textId="430E8F2C" w:rsidR="00365A05" w:rsidRPr="001357DE" w:rsidRDefault="00ED7F66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</w:t>
      </w:r>
      <w:r w:rsidR="00B42934" w:rsidRPr="001357DE">
        <w:rPr>
          <w:rFonts w:cs="Arial"/>
          <w:sz w:val="22"/>
          <w:szCs w:val="22"/>
        </w:rPr>
        <w:t>ékař</w:t>
      </w:r>
      <w:r w:rsidRPr="001357DE">
        <w:rPr>
          <w:rFonts w:cs="Arial"/>
          <w:sz w:val="22"/>
          <w:szCs w:val="22"/>
        </w:rPr>
        <w:t>,</w:t>
      </w:r>
      <w:r w:rsidR="007E47FA" w:rsidRPr="001357DE">
        <w:rPr>
          <w:rFonts w:cs="Arial"/>
          <w:sz w:val="22"/>
          <w:szCs w:val="22"/>
        </w:rPr>
        <w:t xml:space="preserve"> provádějící prohlídku těla zemřelého</w:t>
      </w:r>
      <w:r w:rsidR="00B42934" w:rsidRPr="001357DE">
        <w:rPr>
          <w:rFonts w:cs="Arial"/>
          <w:sz w:val="22"/>
          <w:szCs w:val="22"/>
        </w:rPr>
        <w:t>, které se uv</w:t>
      </w:r>
      <w:r w:rsidR="00EA2797" w:rsidRPr="001357DE">
        <w:rPr>
          <w:rFonts w:cs="Arial"/>
          <w:sz w:val="22"/>
          <w:szCs w:val="22"/>
        </w:rPr>
        <w:t>ede</w:t>
      </w:r>
      <w:r w:rsidR="00B42934" w:rsidRPr="001357DE">
        <w:rPr>
          <w:rFonts w:cs="Arial"/>
          <w:sz w:val="22"/>
          <w:szCs w:val="22"/>
        </w:rPr>
        <w:t xml:space="preserve"> v „</w:t>
      </w:r>
      <w:r w:rsidR="00B42934" w:rsidRPr="00006B5E">
        <w:rPr>
          <w:rFonts w:cs="Arial"/>
          <w:b/>
          <w:sz w:val="22"/>
          <w:szCs w:val="22"/>
        </w:rPr>
        <w:t>Listu o prohlídce zemřelého</w:t>
      </w:r>
      <w:r w:rsidR="00B42934" w:rsidRPr="001357DE">
        <w:rPr>
          <w:rFonts w:cs="Arial"/>
          <w:sz w:val="22"/>
          <w:szCs w:val="22"/>
        </w:rPr>
        <w:t xml:space="preserve">“, </w:t>
      </w:r>
      <w:r w:rsidR="000D286B" w:rsidRPr="001357DE">
        <w:rPr>
          <w:rFonts w:cs="Arial"/>
          <w:sz w:val="22"/>
          <w:szCs w:val="22"/>
        </w:rPr>
        <w:t>nebo</w:t>
      </w:r>
    </w:p>
    <w:p w14:paraId="691B9419" w14:textId="71609DE5" w:rsidR="00365A05" w:rsidRPr="001357DE" w:rsidRDefault="00B4293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poskytovatel</w:t>
      </w:r>
      <w:r w:rsidR="007856F6" w:rsidRPr="001357DE">
        <w:rPr>
          <w:rFonts w:cs="Arial"/>
          <w:sz w:val="22"/>
          <w:szCs w:val="22"/>
        </w:rPr>
        <w:t>,</w:t>
      </w:r>
      <w:r w:rsidR="00ED1996" w:rsidRPr="001357DE">
        <w:rPr>
          <w:rFonts w:cs="Arial"/>
          <w:sz w:val="22"/>
          <w:szCs w:val="22"/>
        </w:rPr>
        <w:t xml:space="preserve"> </w:t>
      </w:r>
      <w:r w:rsidR="00FA43A3" w:rsidRPr="001357DE">
        <w:rPr>
          <w:rFonts w:cs="Arial"/>
          <w:sz w:val="22"/>
          <w:szCs w:val="22"/>
        </w:rPr>
        <w:t>provádějící pitvu</w:t>
      </w:r>
      <w:r w:rsidRPr="001357DE">
        <w:rPr>
          <w:rFonts w:cs="Arial"/>
          <w:sz w:val="22"/>
          <w:szCs w:val="22"/>
        </w:rPr>
        <w:t xml:space="preserve">, </w:t>
      </w:r>
      <w:r w:rsidR="00727BB8" w:rsidRPr="001357DE">
        <w:rPr>
          <w:rFonts w:cs="Arial"/>
          <w:sz w:val="22"/>
          <w:szCs w:val="22"/>
        </w:rPr>
        <w:t xml:space="preserve">které se uvede </w:t>
      </w:r>
      <w:r w:rsidR="00A20227" w:rsidRPr="001357DE">
        <w:rPr>
          <w:rFonts w:cs="Arial"/>
          <w:sz w:val="22"/>
          <w:szCs w:val="22"/>
        </w:rPr>
        <w:t>v „Listu o prohlídce zemřelého“.</w:t>
      </w:r>
    </w:p>
    <w:p w14:paraId="39C04CB8" w14:textId="66D83649" w:rsidR="00534DC8" w:rsidRPr="001357DE" w:rsidRDefault="00C44FBA" w:rsidP="00A75F00">
      <w:pPr>
        <w:tabs>
          <w:tab w:val="left" w:pos="426"/>
        </w:tabs>
        <w:spacing w:before="60"/>
        <w:rPr>
          <w:rFonts w:cs="Arial"/>
          <w:sz w:val="22"/>
          <w:szCs w:val="22"/>
        </w:rPr>
      </w:pPr>
      <w:proofErr w:type="gramStart"/>
      <w:r w:rsidRPr="001357DE">
        <w:rPr>
          <w:rFonts w:cs="Arial"/>
          <w:sz w:val="22"/>
          <w:szCs w:val="22"/>
        </w:rPr>
        <w:t>Ze</w:t>
      </w:r>
      <w:proofErr w:type="gramEnd"/>
      <w:r w:rsidR="007126C5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zákonem stanovených důvodů </w:t>
      </w:r>
      <w:r w:rsidR="00D06E2E" w:rsidRPr="001357DE">
        <w:rPr>
          <w:rFonts w:cs="Arial"/>
          <w:sz w:val="22"/>
          <w:szCs w:val="22"/>
        </w:rPr>
        <w:t>(dle § 88a zákona č. 372/2011 Sb., o zdravotních službách)</w:t>
      </w:r>
      <w:r w:rsidR="0041681F" w:rsidRPr="001357DE">
        <w:rPr>
          <w:rFonts w:cs="Arial"/>
          <w:sz w:val="22"/>
          <w:szCs w:val="22"/>
        </w:rPr>
        <w:t xml:space="preserve"> </w:t>
      </w:r>
      <w:r w:rsidR="00006D2E" w:rsidRPr="001357DE">
        <w:rPr>
          <w:rFonts w:cs="Arial"/>
          <w:sz w:val="22"/>
          <w:szCs w:val="22"/>
        </w:rPr>
        <w:t xml:space="preserve">je možno </w:t>
      </w:r>
      <w:r w:rsidR="00B7590A" w:rsidRPr="001357DE">
        <w:rPr>
          <w:rFonts w:cs="Arial"/>
          <w:sz w:val="22"/>
          <w:szCs w:val="22"/>
        </w:rPr>
        <w:t>lékařem</w:t>
      </w:r>
      <w:r w:rsidR="00432D47" w:rsidRPr="001357DE">
        <w:rPr>
          <w:rFonts w:cs="Arial"/>
          <w:sz w:val="22"/>
          <w:szCs w:val="22"/>
        </w:rPr>
        <w:t>,</w:t>
      </w:r>
      <w:r w:rsidR="00B7590A" w:rsidRPr="001357DE">
        <w:rPr>
          <w:rFonts w:cs="Arial"/>
          <w:sz w:val="22"/>
          <w:szCs w:val="22"/>
        </w:rPr>
        <w:t xml:space="preserve"> provádějícím prohlídku těla zemřelého nebo poskytovatelem</w:t>
      </w:r>
      <w:r w:rsidR="00432D47" w:rsidRPr="001357DE">
        <w:rPr>
          <w:rFonts w:cs="Arial"/>
          <w:sz w:val="22"/>
          <w:szCs w:val="22"/>
        </w:rPr>
        <w:t>,</w:t>
      </w:r>
      <w:r w:rsidR="00B7590A" w:rsidRPr="001357DE">
        <w:rPr>
          <w:rFonts w:cs="Arial"/>
          <w:sz w:val="22"/>
          <w:szCs w:val="22"/>
        </w:rPr>
        <w:t xml:space="preserve"> provádějící</w:t>
      </w:r>
      <w:r w:rsidR="00432D47" w:rsidRPr="001357DE">
        <w:rPr>
          <w:rFonts w:cs="Arial"/>
          <w:sz w:val="22"/>
          <w:szCs w:val="22"/>
        </w:rPr>
        <w:t>m</w:t>
      </w:r>
      <w:r w:rsidR="00B7590A" w:rsidRPr="001357DE">
        <w:rPr>
          <w:rFonts w:cs="Arial"/>
          <w:sz w:val="22"/>
          <w:szCs w:val="22"/>
        </w:rPr>
        <w:t xml:space="preserve"> pitvu</w:t>
      </w:r>
      <w:r w:rsidR="00432D47" w:rsidRPr="001357DE">
        <w:rPr>
          <w:rFonts w:cs="Arial"/>
          <w:sz w:val="22"/>
          <w:szCs w:val="22"/>
        </w:rPr>
        <w:t>,</w:t>
      </w:r>
      <w:r w:rsidR="00B7590A" w:rsidRPr="001357DE">
        <w:rPr>
          <w:rFonts w:cs="Arial"/>
          <w:sz w:val="22"/>
          <w:szCs w:val="22"/>
        </w:rPr>
        <w:t xml:space="preserve"> </w:t>
      </w:r>
      <w:r w:rsidR="00006D2E" w:rsidRPr="001357DE">
        <w:rPr>
          <w:rFonts w:cs="Arial"/>
          <w:sz w:val="22"/>
          <w:szCs w:val="22"/>
        </w:rPr>
        <w:t xml:space="preserve">rozhodnout o neprovedení </w:t>
      </w:r>
      <w:r w:rsidR="00E3391A" w:rsidRPr="001357DE">
        <w:rPr>
          <w:rFonts w:cs="Arial"/>
          <w:sz w:val="22"/>
          <w:szCs w:val="22"/>
        </w:rPr>
        <w:t xml:space="preserve">povinné </w:t>
      </w:r>
      <w:r w:rsidR="00006D2E" w:rsidRPr="001357DE">
        <w:rPr>
          <w:rFonts w:cs="Arial"/>
          <w:sz w:val="22"/>
          <w:szCs w:val="22"/>
        </w:rPr>
        <w:t>patologicko-anatomické pitvy</w:t>
      </w:r>
      <w:r w:rsidR="005F6B3C" w:rsidRPr="001357DE">
        <w:rPr>
          <w:rFonts w:cs="Arial"/>
          <w:sz w:val="22"/>
          <w:szCs w:val="22"/>
        </w:rPr>
        <w:t xml:space="preserve">, kde </w:t>
      </w:r>
      <w:r w:rsidR="00DE12CA" w:rsidRPr="001357DE">
        <w:rPr>
          <w:rFonts w:cs="Arial"/>
          <w:sz w:val="22"/>
          <w:szCs w:val="22"/>
        </w:rPr>
        <w:t xml:space="preserve">musí být </w:t>
      </w:r>
      <w:r w:rsidR="008B694E" w:rsidRPr="001357DE">
        <w:rPr>
          <w:rFonts w:cs="Arial"/>
          <w:sz w:val="22"/>
          <w:szCs w:val="22"/>
        </w:rPr>
        <w:t xml:space="preserve">v daném případě </w:t>
      </w:r>
      <w:r w:rsidR="000870D4" w:rsidRPr="001357DE">
        <w:rPr>
          <w:rFonts w:cs="Arial"/>
          <w:sz w:val="22"/>
          <w:szCs w:val="22"/>
        </w:rPr>
        <w:t xml:space="preserve">doložen prokazatelný nesouhlas zemřelého </w:t>
      </w:r>
      <w:r w:rsidR="00E657D1" w:rsidRPr="001357DE">
        <w:rPr>
          <w:rFonts w:cs="Arial"/>
          <w:sz w:val="22"/>
          <w:szCs w:val="22"/>
        </w:rPr>
        <w:t>s provedením pitvy</w:t>
      </w:r>
      <w:r w:rsidR="00DE12CA" w:rsidRPr="001357DE">
        <w:rPr>
          <w:rFonts w:cs="Arial"/>
          <w:sz w:val="22"/>
          <w:szCs w:val="22"/>
        </w:rPr>
        <w:t>,</w:t>
      </w:r>
      <w:r w:rsidR="00E657D1" w:rsidRPr="001357DE">
        <w:rPr>
          <w:rFonts w:cs="Arial"/>
          <w:sz w:val="22"/>
          <w:szCs w:val="22"/>
        </w:rPr>
        <w:t xml:space="preserve"> </w:t>
      </w:r>
      <w:r w:rsidR="000870D4" w:rsidRPr="001357DE">
        <w:rPr>
          <w:rFonts w:cs="Arial"/>
          <w:sz w:val="22"/>
          <w:szCs w:val="22"/>
        </w:rPr>
        <w:t>vyslovený za jeho života</w:t>
      </w:r>
      <w:r w:rsidR="00DE12CA" w:rsidRPr="001357DE">
        <w:rPr>
          <w:rFonts w:cs="Arial"/>
          <w:sz w:val="22"/>
          <w:szCs w:val="22"/>
        </w:rPr>
        <w:t>,</w:t>
      </w:r>
      <w:r w:rsidR="000870D4" w:rsidRPr="001357DE">
        <w:rPr>
          <w:rFonts w:cs="Arial"/>
          <w:sz w:val="22"/>
          <w:szCs w:val="22"/>
        </w:rPr>
        <w:t xml:space="preserve"> nebo</w:t>
      </w:r>
      <w:r w:rsidR="00006D2E" w:rsidRPr="001357DE">
        <w:rPr>
          <w:rFonts w:cs="Arial"/>
          <w:sz w:val="22"/>
          <w:szCs w:val="22"/>
        </w:rPr>
        <w:t xml:space="preserve"> </w:t>
      </w:r>
      <w:r w:rsidR="00534DC8" w:rsidRPr="001357DE">
        <w:rPr>
          <w:rFonts w:cs="Arial"/>
          <w:sz w:val="22"/>
          <w:szCs w:val="22"/>
        </w:rPr>
        <w:t>písemn</w:t>
      </w:r>
      <w:r w:rsidR="002C23F7" w:rsidRPr="001357DE">
        <w:rPr>
          <w:rFonts w:cs="Arial"/>
          <w:sz w:val="22"/>
          <w:szCs w:val="22"/>
        </w:rPr>
        <w:t>á</w:t>
      </w:r>
      <w:r w:rsidR="00534DC8" w:rsidRPr="001357DE">
        <w:rPr>
          <w:rFonts w:cs="Arial"/>
          <w:sz w:val="22"/>
          <w:szCs w:val="22"/>
        </w:rPr>
        <w:t xml:space="preserve"> žádost </w:t>
      </w:r>
      <w:r w:rsidR="00DC661E" w:rsidRPr="001357DE">
        <w:rPr>
          <w:rFonts w:cs="Arial"/>
          <w:sz w:val="22"/>
          <w:szCs w:val="22"/>
        </w:rPr>
        <w:t xml:space="preserve">zákonného zástupce, opatrovníka nebo osoby blízké </w:t>
      </w:r>
      <w:r w:rsidR="007856F6" w:rsidRPr="001357DE">
        <w:t xml:space="preserve"> </w:t>
      </w:r>
      <w:r w:rsidR="004A5073" w:rsidRPr="001357DE">
        <w:t xml:space="preserve">        </w:t>
      </w:r>
      <w:r w:rsidR="007856F6" w:rsidRPr="001357DE">
        <w:t xml:space="preserve">                </w:t>
      </w:r>
      <w:r w:rsidR="00534DC8" w:rsidRPr="001357DE">
        <w:rPr>
          <w:rFonts w:cs="Arial"/>
          <w:sz w:val="22"/>
          <w:szCs w:val="22"/>
        </w:rPr>
        <w:t>o neprovedení pitvy zemřelého. Formulář „</w:t>
      </w:r>
      <w:r w:rsidR="00534DC8" w:rsidRPr="00006B5E">
        <w:rPr>
          <w:rFonts w:cs="Arial"/>
          <w:b/>
          <w:sz w:val="22"/>
          <w:szCs w:val="22"/>
        </w:rPr>
        <w:t>Žádost o neprovedení pitvy</w:t>
      </w:r>
      <w:r w:rsidR="00534DC8" w:rsidRPr="001357DE">
        <w:rPr>
          <w:rFonts w:cs="Arial"/>
          <w:sz w:val="22"/>
          <w:szCs w:val="22"/>
        </w:rPr>
        <w:t xml:space="preserve">“ musí být podepsán přednostou nebo zástupcem přednosty pro LP kliniky, kde došlo k úmrtí a dále přednostou nebo zástupcem přednosty pro LP </w:t>
      </w:r>
      <w:r w:rsidR="00DE12CA" w:rsidRPr="001357DE">
        <w:rPr>
          <w:rFonts w:cs="Arial"/>
          <w:sz w:val="22"/>
          <w:szCs w:val="22"/>
        </w:rPr>
        <w:t xml:space="preserve">PATOL </w:t>
      </w:r>
      <w:r w:rsidR="00534DC8" w:rsidRPr="001357DE">
        <w:rPr>
          <w:rFonts w:cs="Arial"/>
          <w:sz w:val="22"/>
          <w:szCs w:val="22"/>
        </w:rPr>
        <w:t>a ředitelem FNOL. Doručení žádosti na PATOL musí proběhnout bez zbytečných odkladů a je velmi vhodné telefonické avizování.</w:t>
      </w:r>
    </w:p>
    <w:p w14:paraId="214C10B4" w14:textId="77777777" w:rsidR="00DE229C" w:rsidRPr="001357DE" w:rsidRDefault="00DE229C" w:rsidP="008175D5">
      <w:pPr>
        <w:spacing w:before="60"/>
        <w:jc w:val="left"/>
        <w:rPr>
          <w:rFonts w:cs="Arial"/>
          <w:b/>
          <w:bCs/>
          <w:sz w:val="22"/>
          <w:szCs w:val="22"/>
        </w:rPr>
      </w:pPr>
    </w:p>
    <w:p w14:paraId="7E298568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51" w:name="_Toc184300056"/>
      <w:r w:rsidRPr="001357DE">
        <w:rPr>
          <w:rFonts w:cs="Arial"/>
          <w:sz w:val="22"/>
          <w:szCs w:val="22"/>
        </w:rPr>
        <w:t>Transport těla zemřelého</w:t>
      </w:r>
      <w:bookmarkEnd w:id="51"/>
    </w:p>
    <w:p w14:paraId="19EFD394" w14:textId="1B708E6A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Transport těl zemřelých ve FNOL nebo </w:t>
      </w:r>
      <w:r w:rsidR="00E866A8" w:rsidRPr="001357DE">
        <w:rPr>
          <w:rFonts w:cs="Arial"/>
          <w:sz w:val="22"/>
          <w:szCs w:val="22"/>
        </w:rPr>
        <w:t>z jiného zdravotnického</w:t>
      </w:r>
      <w:r w:rsidRPr="001357DE">
        <w:rPr>
          <w:rFonts w:cs="Arial"/>
          <w:sz w:val="22"/>
          <w:szCs w:val="22"/>
        </w:rPr>
        <w:t xml:space="preserve"> zařízení v Olomouci na </w:t>
      </w:r>
      <w:r w:rsidR="007E003B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 xml:space="preserve"> provádí pohřební služba, která transportuje těla zemřelých vozidly k tomu určenými v průběhu celého dne. Těla zemřelých ukládají pracovníci pohřební služby do chladicích boxů autoptického provozu </w:t>
      </w:r>
      <w:r w:rsidR="007E003B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>.</w:t>
      </w:r>
    </w:p>
    <w:p w14:paraId="2094A4B7" w14:textId="6DE96780" w:rsidR="00B42934" w:rsidRPr="001357DE" w:rsidRDefault="00DE229C" w:rsidP="00B42934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Ke každému zemřelému musí být dodán řádně vyplněný „</w:t>
      </w:r>
      <w:r w:rsidRPr="00006B5E">
        <w:rPr>
          <w:rFonts w:cs="Arial"/>
          <w:b/>
          <w:sz w:val="22"/>
          <w:szCs w:val="22"/>
        </w:rPr>
        <w:t>List o prohlídce zemřelého</w:t>
      </w:r>
      <w:r w:rsidRPr="001357DE">
        <w:rPr>
          <w:rFonts w:cs="Arial"/>
          <w:sz w:val="22"/>
          <w:szCs w:val="22"/>
        </w:rPr>
        <w:t>“ v pěti provedeních a 1</w:t>
      </w:r>
      <w:r w:rsidR="00AA4B5D" w:rsidRPr="001357DE">
        <w:rPr>
          <w:rFonts w:cs="Arial"/>
          <w:sz w:val="22"/>
          <w:szCs w:val="22"/>
        </w:rPr>
        <w:t>×</w:t>
      </w:r>
      <w:r w:rsidRPr="001357DE">
        <w:rPr>
          <w:rFonts w:cs="Arial"/>
          <w:sz w:val="22"/>
          <w:szCs w:val="22"/>
        </w:rPr>
        <w:t xml:space="preserve"> „</w:t>
      </w:r>
      <w:r w:rsidRPr="00006B5E">
        <w:rPr>
          <w:rFonts w:cs="Arial"/>
          <w:b/>
          <w:sz w:val="22"/>
          <w:szCs w:val="22"/>
        </w:rPr>
        <w:t>Průvodní list k pitvě</w:t>
      </w:r>
      <w:r w:rsidRPr="001357DE">
        <w:rPr>
          <w:rFonts w:cs="Arial"/>
          <w:sz w:val="22"/>
          <w:szCs w:val="22"/>
        </w:rPr>
        <w:t>“.</w:t>
      </w:r>
      <w:r w:rsidR="00B42934" w:rsidRPr="001357DE">
        <w:rPr>
          <w:rFonts w:cs="Arial"/>
          <w:sz w:val="22"/>
          <w:szCs w:val="22"/>
        </w:rPr>
        <w:t xml:space="preserve"> „Řádně vyplněný“ znamená vypsání všech povinných kolonek v části klinické v „Listu o prohlídce zemřelého“ včetně příslušných kódů, podpisů a</w:t>
      </w:r>
      <w:r w:rsidR="00776710" w:rsidRPr="001357DE">
        <w:rPr>
          <w:rFonts w:cs="Arial"/>
          <w:sz w:val="22"/>
          <w:szCs w:val="22"/>
        </w:rPr>
        <w:t> </w:t>
      </w:r>
      <w:r w:rsidR="00B42934" w:rsidRPr="001357DE">
        <w:rPr>
          <w:rFonts w:cs="Arial"/>
          <w:sz w:val="22"/>
          <w:szCs w:val="22"/>
        </w:rPr>
        <w:t>razítek, a znamená vyplnění „</w:t>
      </w:r>
      <w:r w:rsidR="00B42934" w:rsidRPr="00006B5E">
        <w:rPr>
          <w:rFonts w:cs="Arial"/>
          <w:b/>
          <w:sz w:val="22"/>
          <w:szCs w:val="22"/>
        </w:rPr>
        <w:t>Průvodního listu k pitvě</w:t>
      </w:r>
      <w:r w:rsidR="00B42934" w:rsidRPr="001357DE">
        <w:rPr>
          <w:rFonts w:cs="Arial"/>
          <w:sz w:val="22"/>
          <w:szCs w:val="22"/>
        </w:rPr>
        <w:t>“ ve všech bodech</w:t>
      </w:r>
      <w:r w:rsidR="00432D47" w:rsidRPr="001357DE">
        <w:rPr>
          <w:rFonts w:cs="Arial"/>
          <w:sz w:val="22"/>
          <w:szCs w:val="22"/>
        </w:rPr>
        <w:t>,</w:t>
      </w:r>
      <w:r w:rsidR="00B42934" w:rsidRPr="001357DE">
        <w:rPr>
          <w:rFonts w:cs="Arial"/>
          <w:sz w:val="22"/>
          <w:szCs w:val="22"/>
        </w:rPr>
        <w:t xml:space="preserve"> včetně stručného a</w:t>
      </w:r>
      <w:r w:rsidR="00776710" w:rsidRPr="001357DE">
        <w:rPr>
          <w:rFonts w:cs="Arial"/>
          <w:sz w:val="22"/>
          <w:szCs w:val="22"/>
        </w:rPr>
        <w:t> </w:t>
      </w:r>
      <w:r w:rsidR="00B42934" w:rsidRPr="001357DE">
        <w:rPr>
          <w:rFonts w:cs="Arial"/>
          <w:sz w:val="22"/>
          <w:szCs w:val="22"/>
        </w:rPr>
        <w:t>výstižného popsání anamnézy, zdravotního stavu a jeho změn, provedených výkonů, popř. komplikací během hospitalizace.</w:t>
      </w:r>
    </w:p>
    <w:p w14:paraId="017FD30E" w14:textId="77777777" w:rsidR="00DE229C" w:rsidRPr="001357DE" w:rsidRDefault="00DE229C" w:rsidP="008175D5">
      <w:pPr>
        <w:spacing w:before="60"/>
        <w:jc w:val="left"/>
        <w:rPr>
          <w:rFonts w:cs="Arial"/>
          <w:b/>
          <w:bCs/>
          <w:sz w:val="22"/>
          <w:szCs w:val="22"/>
        </w:rPr>
      </w:pPr>
    </w:p>
    <w:p w14:paraId="1FD07A02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52" w:name="_Toc184300057"/>
      <w:r w:rsidRPr="001357DE">
        <w:rPr>
          <w:rFonts w:cs="Arial"/>
          <w:sz w:val="22"/>
          <w:szCs w:val="22"/>
        </w:rPr>
        <w:t>Požadavky na dodanou dokumentaci k zemřelému</w:t>
      </w:r>
      <w:bookmarkEnd w:id="52"/>
    </w:p>
    <w:p w14:paraId="1BE561DE" w14:textId="77777777" w:rsidR="00B42934" w:rsidRPr="001357DE" w:rsidRDefault="00B42934" w:rsidP="00B42934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Požadovaná dokumentace k zemřelému (viz </w:t>
      </w:r>
      <w:r w:rsidR="001E42D8" w:rsidRPr="00C63412">
        <w:rPr>
          <w:rFonts w:cs="Arial"/>
          <w:b/>
          <w:sz w:val="22"/>
          <w:szCs w:val="22"/>
        </w:rPr>
        <w:t xml:space="preserve">kap. </w:t>
      </w:r>
      <w:r w:rsidRPr="00C63412">
        <w:rPr>
          <w:rFonts w:cs="Arial"/>
          <w:b/>
          <w:sz w:val="22"/>
          <w:szCs w:val="22"/>
        </w:rPr>
        <w:t>8.3</w:t>
      </w:r>
      <w:r w:rsidRPr="001357DE">
        <w:rPr>
          <w:rFonts w:cs="Arial"/>
          <w:sz w:val="22"/>
          <w:szCs w:val="22"/>
        </w:rPr>
        <w:t>) musí být dodaná v uzavřené (zalepené) obálce současně s tělem zemřelého.</w:t>
      </w:r>
    </w:p>
    <w:p w14:paraId="49E83709" w14:textId="7CB67E8B" w:rsidR="001E42D8" w:rsidRPr="001357DE" w:rsidRDefault="00CE6CA8" w:rsidP="001E42D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„</w:t>
      </w:r>
      <w:r w:rsidR="001E42D8" w:rsidRPr="00006B5E">
        <w:rPr>
          <w:rFonts w:cs="Arial"/>
          <w:b/>
          <w:sz w:val="22"/>
          <w:szCs w:val="22"/>
        </w:rPr>
        <w:t>List o prohlídce zemřelého</w:t>
      </w:r>
      <w:r w:rsidRPr="001357DE">
        <w:rPr>
          <w:rFonts w:cs="Arial"/>
          <w:sz w:val="22"/>
          <w:szCs w:val="22"/>
        </w:rPr>
        <w:t>“</w:t>
      </w:r>
      <w:r w:rsidR="001E42D8" w:rsidRPr="001357DE">
        <w:rPr>
          <w:rFonts w:cs="Arial"/>
          <w:sz w:val="22"/>
          <w:szCs w:val="22"/>
        </w:rPr>
        <w:t xml:space="preserve"> musí obsahovat tyto údaje: </w:t>
      </w:r>
    </w:p>
    <w:p w14:paraId="6C942AFF" w14:textId="47F341E9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jméno a příjmení zemřelého</w:t>
      </w:r>
      <w:r w:rsidR="00CE6CA8" w:rsidRPr="001357DE">
        <w:rPr>
          <w:rFonts w:cs="Arial"/>
          <w:sz w:val="22"/>
          <w:szCs w:val="22"/>
        </w:rPr>
        <w:t>,</w:t>
      </w:r>
    </w:p>
    <w:p w14:paraId="0B426F2D" w14:textId="69AFF857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datum narození</w:t>
      </w:r>
      <w:r w:rsidR="00CE6CA8" w:rsidRPr="001357DE">
        <w:rPr>
          <w:rFonts w:cs="Arial"/>
          <w:sz w:val="22"/>
          <w:szCs w:val="22"/>
        </w:rPr>
        <w:t>,</w:t>
      </w:r>
    </w:p>
    <w:p w14:paraId="0EAFD29D" w14:textId="4B7BF052" w:rsidR="001E42D8" w:rsidRPr="001357DE" w:rsidRDefault="00432D47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identifikační číslo –</w:t>
      </w:r>
      <w:r w:rsidR="001E42D8" w:rsidRPr="001357DE">
        <w:rPr>
          <w:rFonts w:cs="Arial"/>
          <w:sz w:val="22"/>
          <w:szCs w:val="22"/>
        </w:rPr>
        <w:t xml:space="preserve"> číslo pojištěnce</w:t>
      </w:r>
      <w:r w:rsidR="00CE6CA8" w:rsidRPr="001357DE">
        <w:rPr>
          <w:rFonts w:cs="Arial"/>
          <w:sz w:val="22"/>
          <w:szCs w:val="22"/>
        </w:rPr>
        <w:t>,</w:t>
      </w:r>
    </w:p>
    <w:p w14:paraId="0A2F8C88" w14:textId="7152D8E0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zdravotní pojišťovnu</w:t>
      </w:r>
      <w:r w:rsidR="00CE6CA8" w:rsidRPr="001357DE">
        <w:rPr>
          <w:rFonts w:cs="Arial"/>
          <w:sz w:val="22"/>
          <w:szCs w:val="22"/>
        </w:rPr>
        <w:t>,</w:t>
      </w:r>
    </w:p>
    <w:p w14:paraId="5D2EF96C" w14:textId="7BF3B867" w:rsidR="001E42D8" w:rsidRPr="001357DE" w:rsidRDefault="00CE6CA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místo, datum a hodinu</w:t>
      </w:r>
      <w:r w:rsidR="001E42D8" w:rsidRPr="001357DE">
        <w:rPr>
          <w:rFonts w:cs="Arial"/>
          <w:sz w:val="22"/>
          <w:szCs w:val="22"/>
        </w:rPr>
        <w:t xml:space="preserve"> úmrtí</w:t>
      </w:r>
      <w:r w:rsidRPr="001357DE">
        <w:rPr>
          <w:rFonts w:cs="Arial"/>
          <w:sz w:val="22"/>
          <w:szCs w:val="22"/>
        </w:rPr>
        <w:t>,</w:t>
      </w:r>
    </w:p>
    <w:p w14:paraId="6E239107" w14:textId="4FB496CF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zaměstnání</w:t>
      </w:r>
      <w:r w:rsidR="00CE6CA8" w:rsidRPr="001357DE">
        <w:rPr>
          <w:rFonts w:cs="Arial"/>
          <w:sz w:val="22"/>
          <w:szCs w:val="22"/>
        </w:rPr>
        <w:t>,</w:t>
      </w:r>
    </w:p>
    <w:p w14:paraId="657FAFDA" w14:textId="44562241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lastRenderedPageBreak/>
        <w:t>stav</w:t>
      </w:r>
      <w:r w:rsidR="00CE6CA8" w:rsidRPr="001357DE">
        <w:rPr>
          <w:rFonts w:cs="Arial"/>
          <w:sz w:val="22"/>
          <w:szCs w:val="22"/>
        </w:rPr>
        <w:t>,</w:t>
      </w:r>
    </w:p>
    <w:p w14:paraId="6E8A3734" w14:textId="533C3BBC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bydliště</w:t>
      </w:r>
      <w:r w:rsidR="00CE6CA8" w:rsidRPr="001357DE">
        <w:rPr>
          <w:rFonts w:cs="Arial"/>
          <w:sz w:val="22"/>
          <w:szCs w:val="22"/>
        </w:rPr>
        <w:t>,</w:t>
      </w:r>
    </w:p>
    <w:p w14:paraId="4774AD24" w14:textId="7B01E66A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uvedení příbuzných</w:t>
      </w:r>
      <w:r w:rsidR="00CE6CA8" w:rsidRPr="001357DE">
        <w:rPr>
          <w:rFonts w:cs="Arial"/>
          <w:sz w:val="22"/>
          <w:szCs w:val="22"/>
        </w:rPr>
        <w:t>,</w:t>
      </w:r>
    </w:p>
    <w:p w14:paraId="6223239B" w14:textId="1005ACAC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razítko lékaře, který prováděl prohlídku zemřelého, a oddělení, na kterém k úmrtí došlo</w:t>
      </w:r>
      <w:r w:rsidR="00CE6CA8" w:rsidRPr="001357DE">
        <w:rPr>
          <w:rFonts w:cs="Arial"/>
          <w:sz w:val="22"/>
          <w:szCs w:val="22"/>
        </w:rPr>
        <w:t>,</w:t>
      </w:r>
    </w:p>
    <w:p w14:paraId="7919CFDD" w14:textId="3A448B0D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příčinu úmrtí, základní onemocnění, pro které se pacient léčil a které mělo vztah k</w:t>
      </w:r>
      <w:r w:rsidR="00CE6CA8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úmrtí</w:t>
      </w:r>
      <w:r w:rsidR="00CE6CA8" w:rsidRPr="001357DE">
        <w:rPr>
          <w:rFonts w:cs="Arial"/>
          <w:sz w:val="22"/>
          <w:szCs w:val="22"/>
        </w:rPr>
        <w:t>,</w:t>
      </w:r>
    </w:p>
    <w:p w14:paraId="6E485A54" w14:textId="6C5D4599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kódy MKN</w:t>
      </w:r>
      <w:r w:rsidR="00CE6CA8" w:rsidRPr="001357DE">
        <w:rPr>
          <w:rFonts w:cs="Arial"/>
          <w:sz w:val="22"/>
          <w:szCs w:val="22"/>
        </w:rPr>
        <w:t>,</w:t>
      </w:r>
    </w:p>
    <w:p w14:paraId="68BE2AE5" w14:textId="274FCA5E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ošetřující/ohledávající lékař vyznačí požadavek o provedení nebo neprovedení pitvy včetně určení typu pitvy (popř. neprovedení pitvy na žádost příbuzných)</w:t>
      </w:r>
      <w:r w:rsidR="00CE6CA8" w:rsidRPr="001357DE">
        <w:rPr>
          <w:rFonts w:cs="Arial"/>
          <w:sz w:val="22"/>
          <w:szCs w:val="22"/>
        </w:rPr>
        <w:t>,</w:t>
      </w:r>
    </w:p>
    <w:p w14:paraId="6280800F" w14:textId="3B559E52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označení případně implantovaných odnímaných pomůcek (př. pacemaker)</w:t>
      </w:r>
      <w:r w:rsidR="00CE6CA8" w:rsidRPr="001357DE">
        <w:rPr>
          <w:rFonts w:cs="Arial"/>
          <w:sz w:val="22"/>
          <w:szCs w:val="22"/>
        </w:rPr>
        <w:t>,</w:t>
      </w:r>
    </w:p>
    <w:p w14:paraId="76BDBCBA" w14:textId="49383BFA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označení případně implantovaných nesnímatelných předmětů z drahých kovů</w:t>
      </w:r>
      <w:r w:rsidR="00CE6CA8" w:rsidRPr="001357DE">
        <w:rPr>
          <w:rFonts w:cs="Arial"/>
          <w:sz w:val="22"/>
          <w:szCs w:val="22"/>
        </w:rPr>
        <w:t>.</w:t>
      </w:r>
    </w:p>
    <w:p w14:paraId="67FE2062" w14:textId="77777777" w:rsidR="001E42D8" w:rsidRPr="001357DE" w:rsidRDefault="001E42D8" w:rsidP="001E42D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„</w:t>
      </w:r>
      <w:r w:rsidRPr="00006B5E">
        <w:rPr>
          <w:rFonts w:cs="Arial"/>
          <w:b/>
          <w:sz w:val="22"/>
          <w:szCs w:val="22"/>
        </w:rPr>
        <w:t>Průvodní list k pitvě</w:t>
      </w:r>
      <w:r w:rsidRPr="001357DE">
        <w:rPr>
          <w:rFonts w:cs="Arial"/>
          <w:sz w:val="22"/>
          <w:szCs w:val="22"/>
        </w:rPr>
        <w:t>“ musí obsahovat jméno a příjmení zemřelého, datum jeho narození a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pojišťovnu, bydliště, datum přijetí, číslo chorobopisu, oddělení, kde pacient zemřel, datum a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hodinu úmrtí.</w:t>
      </w:r>
    </w:p>
    <w:p w14:paraId="1B2D3056" w14:textId="24256059" w:rsidR="001E42D8" w:rsidRPr="001357DE" w:rsidRDefault="00CE6CA8" w:rsidP="001E42D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„</w:t>
      </w:r>
      <w:r w:rsidR="001E42D8" w:rsidRPr="00006B5E">
        <w:rPr>
          <w:rFonts w:cs="Arial"/>
          <w:b/>
          <w:sz w:val="22"/>
          <w:szCs w:val="22"/>
        </w:rPr>
        <w:t>Průvodní list k</w:t>
      </w:r>
      <w:r w:rsidRPr="00006B5E">
        <w:rPr>
          <w:rFonts w:cs="Arial"/>
          <w:b/>
          <w:sz w:val="22"/>
          <w:szCs w:val="22"/>
        </w:rPr>
        <w:t> </w:t>
      </w:r>
      <w:r w:rsidR="001E42D8" w:rsidRPr="00006B5E">
        <w:rPr>
          <w:rFonts w:cs="Arial"/>
          <w:b/>
          <w:sz w:val="22"/>
          <w:szCs w:val="22"/>
        </w:rPr>
        <w:t>pitvě</w:t>
      </w:r>
      <w:r w:rsidRPr="001357DE">
        <w:rPr>
          <w:rFonts w:cs="Arial"/>
          <w:sz w:val="22"/>
          <w:szCs w:val="22"/>
        </w:rPr>
        <w:t>“</w:t>
      </w:r>
      <w:r w:rsidR="001E42D8" w:rsidRPr="001357DE">
        <w:rPr>
          <w:rFonts w:cs="Arial"/>
          <w:sz w:val="22"/>
          <w:szCs w:val="22"/>
        </w:rPr>
        <w:t xml:space="preserve"> vyplňuje lékař</w:t>
      </w:r>
      <w:r w:rsidR="00A50426" w:rsidRPr="001357DE">
        <w:rPr>
          <w:rFonts w:cs="Arial"/>
          <w:sz w:val="22"/>
          <w:szCs w:val="22"/>
        </w:rPr>
        <w:t>,</w:t>
      </w:r>
      <w:r w:rsidR="001E42D8" w:rsidRPr="001357DE">
        <w:rPr>
          <w:rFonts w:cs="Arial"/>
          <w:sz w:val="22"/>
          <w:szCs w:val="22"/>
        </w:rPr>
        <w:t xml:space="preserve"> </w:t>
      </w:r>
      <w:r w:rsidR="005C5479" w:rsidRPr="001357DE">
        <w:rPr>
          <w:rFonts w:cs="Arial"/>
          <w:sz w:val="22"/>
          <w:szCs w:val="22"/>
        </w:rPr>
        <w:t>provádějící prohlídku těla zemřelého</w:t>
      </w:r>
      <w:r w:rsidR="00A50426" w:rsidRPr="001357DE">
        <w:rPr>
          <w:rFonts w:cs="Arial"/>
          <w:sz w:val="22"/>
          <w:szCs w:val="22"/>
        </w:rPr>
        <w:t>,</w:t>
      </w:r>
      <w:r w:rsidR="005C5479" w:rsidRPr="001357DE">
        <w:rPr>
          <w:rFonts w:cs="Arial"/>
          <w:sz w:val="22"/>
          <w:szCs w:val="22"/>
        </w:rPr>
        <w:t xml:space="preserve"> </w:t>
      </w:r>
      <w:r w:rsidR="001E42D8" w:rsidRPr="001357DE">
        <w:rPr>
          <w:rFonts w:cs="Arial"/>
          <w:sz w:val="22"/>
          <w:szCs w:val="22"/>
        </w:rPr>
        <w:t>a uvádí popis všech závažných a</w:t>
      </w:r>
      <w:r w:rsidR="00776710" w:rsidRPr="001357DE">
        <w:rPr>
          <w:rFonts w:cs="Arial"/>
          <w:sz w:val="22"/>
          <w:szCs w:val="22"/>
        </w:rPr>
        <w:t> </w:t>
      </w:r>
      <w:r w:rsidR="001E42D8" w:rsidRPr="001357DE">
        <w:rPr>
          <w:rFonts w:cs="Arial"/>
          <w:sz w:val="22"/>
          <w:szCs w:val="22"/>
        </w:rPr>
        <w:t>podstatných klinických diagnóz včetně stručné anamnézy, průběhu onemocnění, provedených výkonů, komplikací při poskytování léčebné péče a veškeré okolnosti související s obdobím úmrtí, popř. další důležité informace, které zjistil při prohlídce zemřelého.</w:t>
      </w:r>
    </w:p>
    <w:p w14:paraId="2FA419D3" w14:textId="77777777" w:rsidR="00DE229C" w:rsidRPr="001357DE" w:rsidRDefault="00DE229C" w:rsidP="00C63412">
      <w:pPr>
        <w:spacing w:before="60"/>
        <w:jc w:val="left"/>
        <w:rPr>
          <w:rFonts w:cs="Arial"/>
          <w:b/>
          <w:bCs/>
          <w:sz w:val="22"/>
          <w:szCs w:val="22"/>
        </w:rPr>
      </w:pPr>
    </w:p>
    <w:p w14:paraId="457F918A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53" w:name="_Toc184300058"/>
      <w:r w:rsidRPr="001357DE">
        <w:rPr>
          <w:rFonts w:cs="Arial"/>
          <w:sz w:val="22"/>
          <w:szCs w:val="22"/>
        </w:rPr>
        <w:t>Postup při příjmu těl zemřelých v autoptickém provozu a vedení dokumentace</w:t>
      </w:r>
      <w:bookmarkEnd w:id="53"/>
    </w:p>
    <w:p w14:paraId="49FF2576" w14:textId="6151F808" w:rsidR="001E42D8" w:rsidRPr="001357DE" w:rsidRDefault="001E42D8" w:rsidP="001E42D8">
      <w:p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Pitevní sanitář po příchodu do zaměstnání bez odkladu zkontroluje záznamy v knize „</w:t>
      </w:r>
      <w:r w:rsidRPr="00006B5E">
        <w:rPr>
          <w:rFonts w:cs="Arial"/>
          <w:b/>
          <w:sz w:val="22"/>
          <w:szCs w:val="22"/>
        </w:rPr>
        <w:t>Příjem těl zemřelých</w:t>
      </w:r>
      <w:r w:rsidRPr="001357DE">
        <w:rPr>
          <w:rFonts w:cs="Arial"/>
          <w:sz w:val="22"/>
          <w:szCs w:val="22"/>
        </w:rPr>
        <w:t>“ a zkontroluje uložení zemřelých v chlad</w:t>
      </w:r>
      <w:r w:rsidR="00072796" w:rsidRPr="001357DE">
        <w:rPr>
          <w:rFonts w:cs="Arial"/>
          <w:sz w:val="22"/>
          <w:szCs w:val="22"/>
        </w:rPr>
        <w:t>i</w:t>
      </w:r>
      <w:r w:rsidRPr="001357DE">
        <w:rPr>
          <w:rFonts w:cs="Arial"/>
          <w:sz w:val="22"/>
          <w:szCs w:val="22"/>
        </w:rPr>
        <w:t>cích boxech. Záznamy do výše uvedené provozní knihy provádí pracovníci pohřební služby (základní údaje o zemřelém a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podpis pracovníka, který zemřelého přivezl a uložil do chlad</w:t>
      </w:r>
      <w:r w:rsidR="00072796" w:rsidRPr="001357DE">
        <w:rPr>
          <w:rFonts w:cs="Arial"/>
          <w:sz w:val="22"/>
          <w:szCs w:val="22"/>
        </w:rPr>
        <w:t>i</w:t>
      </w:r>
      <w:r w:rsidRPr="001357DE">
        <w:rPr>
          <w:rFonts w:cs="Arial"/>
          <w:sz w:val="22"/>
          <w:szCs w:val="22"/>
        </w:rPr>
        <w:t xml:space="preserve">cího boxu) a na určeném místě ukládají dokumentaci příslušející k zemřelému, viz </w:t>
      </w:r>
      <w:r w:rsidR="00006B5E" w:rsidRPr="00006B5E">
        <w:rPr>
          <w:rFonts w:cs="Arial"/>
          <w:b/>
          <w:sz w:val="22"/>
          <w:szCs w:val="22"/>
        </w:rPr>
        <w:t xml:space="preserve">kap. </w:t>
      </w:r>
      <w:r w:rsidRPr="00006B5E">
        <w:rPr>
          <w:rFonts w:cs="Arial"/>
          <w:b/>
          <w:sz w:val="22"/>
          <w:szCs w:val="22"/>
        </w:rPr>
        <w:t>8.3</w:t>
      </w:r>
      <w:r w:rsidRPr="001357DE">
        <w:rPr>
          <w:rFonts w:cs="Arial"/>
          <w:sz w:val="22"/>
          <w:szCs w:val="22"/>
        </w:rPr>
        <w:t>.</w:t>
      </w:r>
    </w:p>
    <w:p w14:paraId="5C4D00E6" w14:textId="77777777" w:rsidR="001E42D8" w:rsidRPr="001357DE" w:rsidRDefault="001E42D8" w:rsidP="001E42D8">
      <w:p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Administrativní úsek PATOL zajišťuje evidenci zemřelých v „</w:t>
      </w:r>
      <w:proofErr w:type="spellStart"/>
      <w:r w:rsidRPr="00006B5E">
        <w:rPr>
          <w:rFonts w:cs="Arial"/>
          <w:b/>
          <w:sz w:val="22"/>
          <w:szCs w:val="22"/>
        </w:rPr>
        <w:t>Žurnální</w:t>
      </w:r>
      <w:proofErr w:type="spellEnd"/>
      <w:r w:rsidRPr="00006B5E">
        <w:rPr>
          <w:rFonts w:cs="Arial"/>
          <w:b/>
          <w:sz w:val="22"/>
          <w:szCs w:val="22"/>
        </w:rPr>
        <w:t xml:space="preserve"> knize zemřelých</w:t>
      </w:r>
      <w:r w:rsidRPr="001357DE">
        <w:rPr>
          <w:rFonts w:cs="Arial"/>
          <w:sz w:val="22"/>
          <w:szCs w:val="22"/>
        </w:rPr>
        <w:t>“ (dle pořadového čísla pitvy, které přiděluje pitevní sanitář) a v „</w:t>
      </w:r>
      <w:r w:rsidRPr="00006B5E">
        <w:rPr>
          <w:rFonts w:cs="Arial"/>
          <w:b/>
          <w:sz w:val="22"/>
          <w:szCs w:val="22"/>
        </w:rPr>
        <w:t>Indexu pitev</w:t>
      </w:r>
      <w:r w:rsidRPr="001357DE">
        <w:rPr>
          <w:rFonts w:cs="Arial"/>
          <w:sz w:val="22"/>
          <w:szCs w:val="22"/>
        </w:rPr>
        <w:t>“ (abecední seznam). Založí „</w:t>
      </w:r>
      <w:r w:rsidRPr="00006B5E">
        <w:rPr>
          <w:rFonts w:cs="Arial"/>
          <w:b/>
          <w:sz w:val="22"/>
          <w:szCs w:val="22"/>
        </w:rPr>
        <w:t>Pitevní protokol</w:t>
      </w:r>
      <w:r w:rsidRPr="001357DE">
        <w:rPr>
          <w:rFonts w:cs="Arial"/>
          <w:sz w:val="22"/>
          <w:szCs w:val="22"/>
        </w:rPr>
        <w:t>“.</w:t>
      </w:r>
    </w:p>
    <w:p w14:paraId="11285A03" w14:textId="77777777" w:rsidR="001E42D8" w:rsidRPr="001357DE" w:rsidRDefault="001E42D8" w:rsidP="001E42D8">
      <w:p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Není-li provedení pitvy indikováno a pitva není provedena, je „</w:t>
      </w:r>
      <w:r w:rsidRPr="00006B5E">
        <w:rPr>
          <w:rFonts w:cs="Arial"/>
          <w:b/>
          <w:sz w:val="22"/>
          <w:szCs w:val="22"/>
        </w:rPr>
        <w:t>List o prohlídce zemřelého</w:t>
      </w:r>
      <w:r w:rsidRPr="001357DE">
        <w:rPr>
          <w:rFonts w:cs="Arial"/>
          <w:sz w:val="22"/>
          <w:szCs w:val="22"/>
        </w:rPr>
        <w:t>“ se záznamem od administrativní pracovnice založen ve složce „</w:t>
      </w:r>
      <w:r w:rsidRPr="00006B5E">
        <w:rPr>
          <w:rFonts w:cs="Arial"/>
          <w:b/>
          <w:sz w:val="22"/>
          <w:szCs w:val="22"/>
        </w:rPr>
        <w:t>Nepitvaní</w:t>
      </w:r>
      <w:r w:rsidRPr="001357DE">
        <w:rPr>
          <w:rFonts w:cs="Arial"/>
          <w:sz w:val="22"/>
          <w:szCs w:val="22"/>
        </w:rPr>
        <w:t>“ a zemřelý je evidován v abecedním indexu.</w:t>
      </w:r>
    </w:p>
    <w:p w14:paraId="5411F27D" w14:textId="77777777" w:rsidR="001E42D8" w:rsidRPr="001357DE" w:rsidRDefault="001E42D8" w:rsidP="001E42D8">
      <w:p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Při provádění pitvy jsou odebírány vzorky příslušným lékařem (lékaře určuje zástupce přednosty pro LP, popř. jím pověřený zastupující lékař). Tyto vzorky jsou následně fixovány a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zpracovány pro histologické preparáty, které jsou odevzdány příslušnému lékaři ke stanovení konečné diagnózy a vypracování „</w:t>
      </w:r>
      <w:r w:rsidRPr="00006B5E">
        <w:rPr>
          <w:rFonts w:cs="Arial"/>
          <w:b/>
          <w:sz w:val="22"/>
          <w:szCs w:val="22"/>
        </w:rPr>
        <w:t>Pitevního protokolu</w:t>
      </w:r>
      <w:r w:rsidRPr="001357DE">
        <w:rPr>
          <w:rFonts w:cs="Arial"/>
          <w:sz w:val="22"/>
          <w:szCs w:val="22"/>
        </w:rPr>
        <w:t>“.</w:t>
      </w:r>
    </w:p>
    <w:p w14:paraId="4F90979A" w14:textId="19268BA0" w:rsidR="001E42D8" w:rsidRPr="001357DE" w:rsidRDefault="001E42D8" w:rsidP="001E42D8">
      <w:p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Rezervní vzorky autoptické tkáně jsou uloženy v</w:t>
      </w:r>
      <w:r w:rsidR="001507C3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10</w:t>
      </w:r>
      <w:r w:rsidR="001507C3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 xml:space="preserve">% roztoku </w:t>
      </w:r>
      <w:r w:rsidR="003B3A54" w:rsidRPr="001357DE">
        <w:rPr>
          <w:rFonts w:cs="Arial"/>
          <w:sz w:val="22"/>
          <w:szCs w:val="22"/>
        </w:rPr>
        <w:t xml:space="preserve">formalínu </w:t>
      </w:r>
      <w:r w:rsidRPr="001357DE">
        <w:rPr>
          <w:rFonts w:cs="Arial"/>
          <w:sz w:val="22"/>
          <w:szCs w:val="22"/>
        </w:rPr>
        <w:t>v uzavřených nádobách</w:t>
      </w:r>
      <w:r w:rsidR="00D85BA2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označených štítky se jménem zemřelého, číslem pitvy a jménem lékaře, který pitvu</w:t>
      </w:r>
      <w:r w:rsidR="00D85BA2" w:rsidRPr="001357DE">
        <w:rPr>
          <w:rFonts w:cs="Arial"/>
          <w:sz w:val="22"/>
          <w:szCs w:val="22"/>
        </w:rPr>
        <w:t xml:space="preserve"> provedl</w:t>
      </w:r>
      <w:r w:rsidRPr="001357DE">
        <w:rPr>
          <w:rFonts w:cs="Arial"/>
          <w:sz w:val="22"/>
          <w:szCs w:val="22"/>
        </w:rPr>
        <w:t>. Likvidace těchto vzorků se provádí až po úplném uzavření „</w:t>
      </w:r>
      <w:r w:rsidRPr="00006B5E">
        <w:rPr>
          <w:rFonts w:cs="Arial"/>
          <w:b/>
          <w:sz w:val="22"/>
          <w:szCs w:val="22"/>
        </w:rPr>
        <w:t>Pitevního protokolu</w:t>
      </w:r>
      <w:r w:rsidRPr="001357DE">
        <w:rPr>
          <w:rFonts w:cs="Arial"/>
          <w:sz w:val="22"/>
          <w:szCs w:val="22"/>
        </w:rPr>
        <w:t xml:space="preserve">“ </w:t>
      </w:r>
      <w:r w:rsidR="00D85BA2" w:rsidRPr="001357DE">
        <w:t xml:space="preserve">     </w:t>
      </w:r>
      <w:r w:rsidR="004A5073" w:rsidRPr="001357DE">
        <w:t xml:space="preserve">      </w:t>
      </w:r>
      <w:r w:rsidR="00D85BA2" w:rsidRPr="001357DE">
        <w:t xml:space="preserve">   </w:t>
      </w:r>
      <w:r w:rsidRPr="001357DE">
        <w:rPr>
          <w:rFonts w:cs="Arial"/>
          <w:sz w:val="22"/>
          <w:szCs w:val="22"/>
        </w:rPr>
        <w:t>a odeslání tohoto výsledku na příslušné oddělení, které provedení pitvy požadovalo.</w:t>
      </w:r>
    </w:p>
    <w:p w14:paraId="7914C1E3" w14:textId="096683C5" w:rsidR="001E42D8" w:rsidRPr="001357DE" w:rsidRDefault="001E42D8" w:rsidP="001E42D8">
      <w:p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Ke každé provedené pitvě je vedena evidence o počtu tkáňových bločků, počtu histologických preparátů a </w:t>
      </w:r>
      <w:r w:rsidR="00D85BA2" w:rsidRPr="001357DE">
        <w:rPr>
          <w:rFonts w:cs="Arial"/>
          <w:sz w:val="22"/>
          <w:szCs w:val="22"/>
        </w:rPr>
        <w:t xml:space="preserve">o </w:t>
      </w:r>
      <w:r w:rsidRPr="001357DE">
        <w:rPr>
          <w:rFonts w:cs="Arial"/>
          <w:sz w:val="22"/>
          <w:szCs w:val="22"/>
        </w:rPr>
        <w:t>provedených vyšetřovacích metodách.</w:t>
      </w:r>
    </w:p>
    <w:p w14:paraId="2C5F2497" w14:textId="1869E9DB" w:rsidR="001E42D8" w:rsidRPr="001357DE" w:rsidRDefault="001E42D8" w:rsidP="001E42D8">
      <w:p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Osobní údaje vyšetřovaných jsou uchovávány tak, aby nebyly dostupné jiným osobám než pracovníkům, kteří vyšetření provádějí</w:t>
      </w:r>
      <w:r w:rsidR="00A50426" w:rsidRPr="001357DE">
        <w:rPr>
          <w:rFonts w:cs="Arial"/>
          <w:sz w:val="22"/>
          <w:szCs w:val="22"/>
        </w:rPr>
        <w:t xml:space="preserve"> (dle GDPR)</w:t>
      </w:r>
      <w:r w:rsidRPr="001357DE">
        <w:rPr>
          <w:rFonts w:cs="Arial"/>
          <w:sz w:val="22"/>
          <w:szCs w:val="22"/>
        </w:rPr>
        <w:t>.</w:t>
      </w:r>
    </w:p>
    <w:p w14:paraId="590B89E6" w14:textId="173D4F2B" w:rsidR="001E42D8" w:rsidRPr="001357DE" w:rsidRDefault="001E42D8" w:rsidP="001E42D8">
      <w:pPr>
        <w:tabs>
          <w:tab w:val="left" w:pos="709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Průběh </w:t>
      </w:r>
      <w:r w:rsidR="000B4043" w:rsidRPr="001357DE">
        <w:rPr>
          <w:rFonts w:cs="Arial"/>
          <w:sz w:val="22"/>
          <w:szCs w:val="22"/>
        </w:rPr>
        <w:t xml:space="preserve">písemné </w:t>
      </w:r>
      <w:r w:rsidRPr="001357DE">
        <w:rPr>
          <w:rFonts w:cs="Arial"/>
          <w:sz w:val="22"/>
          <w:szCs w:val="22"/>
        </w:rPr>
        <w:t xml:space="preserve">žádosti </w:t>
      </w:r>
      <w:r w:rsidR="00833D8B" w:rsidRPr="001357DE">
        <w:rPr>
          <w:rFonts w:cs="Arial"/>
          <w:sz w:val="22"/>
          <w:szCs w:val="22"/>
        </w:rPr>
        <w:t>o neprovedení pitvy</w:t>
      </w:r>
      <w:r w:rsidR="00D85BA2" w:rsidRPr="001357DE">
        <w:rPr>
          <w:rFonts w:cs="Arial"/>
          <w:sz w:val="22"/>
          <w:szCs w:val="22"/>
        </w:rPr>
        <w:t>,</w:t>
      </w:r>
      <w:r w:rsidR="00833D8B" w:rsidRPr="001357DE">
        <w:rPr>
          <w:rFonts w:cs="Arial"/>
          <w:sz w:val="22"/>
          <w:szCs w:val="22"/>
        </w:rPr>
        <w:t xml:space="preserve"> </w:t>
      </w:r>
      <w:r w:rsidR="00986FF5" w:rsidRPr="001357DE">
        <w:rPr>
          <w:rFonts w:cs="Arial"/>
          <w:sz w:val="22"/>
          <w:szCs w:val="22"/>
        </w:rPr>
        <w:t>podané zákonným</w:t>
      </w:r>
      <w:r w:rsidR="00833D8B" w:rsidRPr="001357DE">
        <w:rPr>
          <w:rFonts w:cs="Arial"/>
          <w:sz w:val="22"/>
          <w:szCs w:val="22"/>
        </w:rPr>
        <w:t xml:space="preserve"> zástupce</w:t>
      </w:r>
      <w:r w:rsidR="00986FF5" w:rsidRPr="001357DE">
        <w:rPr>
          <w:rFonts w:cs="Arial"/>
          <w:sz w:val="22"/>
          <w:szCs w:val="22"/>
        </w:rPr>
        <w:t>m</w:t>
      </w:r>
      <w:r w:rsidR="00153386" w:rsidRPr="001357DE">
        <w:rPr>
          <w:rFonts w:cs="Arial"/>
          <w:sz w:val="22"/>
          <w:szCs w:val="22"/>
        </w:rPr>
        <w:t>, opatrovníkem nebo osobou</w:t>
      </w:r>
      <w:r w:rsidR="00833D8B" w:rsidRPr="001357DE">
        <w:rPr>
          <w:rFonts w:cs="Arial"/>
          <w:sz w:val="22"/>
          <w:szCs w:val="22"/>
        </w:rPr>
        <w:t xml:space="preserve"> </w:t>
      </w:r>
      <w:r w:rsidR="00153386" w:rsidRPr="001357DE">
        <w:rPr>
          <w:rFonts w:cs="Arial"/>
          <w:sz w:val="22"/>
          <w:szCs w:val="22"/>
        </w:rPr>
        <w:t>blízkou zemřelého</w:t>
      </w:r>
      <w:r w:rsidR="00D85BA2" w:rsidRPr="001357DE">
        <w:rPr>
          <w:rFonts w:cs="Arial"/>
          <w:sz w:val="22"/>
          <w:szCs w:val="22"/>
        </w:rPr>
        <w:t>,</w:t>
      </w:r>
      <w:r w:rsidR="00153386" w:rsidRPr="001357DE">
        <w:rPr>
          <w:rFonts w:cs="Arial"/>
          <w:sz w:val="22"/>
          <w:szCs w:val="22"/>
        </w:rPr>
        <w:t xml:space="preserve"> </w:t>
      </w:r>
      <w:r w:rsidRPr="001357DE">
        <w:rPr>
          <w:rFonts w:cs="Arial"/>
          <w:sz w:val="22"/>
          <w:szCs w:val="22"/>
        </w:rPr>
        <w:t>je uvedena v</w:t>
      </w:r>
      <w:r w:rsidR="00C63412">
        <w:rPr>
          <w:rFonts w:cs="Arial"/>
          <w:sz w:val="22"/>
          <w:szCs w:val="22"/>
        </w:rPr>
        <w:t> </w:t>
      </w:r>
      <w:r w:rsidR="00785FEB" w:rsidRPr="00C63412">
        <w:rPr>
          <w:rFonts w:cs="Arial"/>
          <w:b/>
          <w:sz w:val="22"/>
          <w:szCs w:val="22"/>
        </w:rPr>
        <w:t>kap</w:t>
      </w:r>
      <w:r w:rsidR="00C63412" w:rsidRPr="00C63412">
        <w:rPr>
          <w:rFonts w:cs="Arial"/>
          <w:b/>
          <w:sz w:val="22"/>
          <w:szCs w:val="22"/>
        </w:rPr>
        <w:t>.</w:t>
      </w:r>
      <w:r w:rsidR="00785FEB" w:rsidRPr="001357DE">
        <w:rPr>
          <w:rFonts w:cs="Arial"/>
          <w:sz w:val="22"/>
          <w:szCs w:val="22"/>
        </w:rPr>
        <w:t xml:space="preserve"> </w:t>
      </w:r>
      <w:r w:rsidR="00785FEB" w:rsidRPr="00C63412">
        <w:rPr>
          <w:rFonts w:cs="Arial"/>
          <w:b/>
          <w:sz w:val="22"/>
          <w:szCs w:val="22"/>
        </w:rPr>
        <w:t>8.2</w:t>
      </w:r>
      <w:r w:rsidRPr="001357DE">
        <w:rPr>
          <w:rFonts w:cs="Arial"/>
          <w:sz w:val="22"/>
          <w:szCs w:val="22"/>
        </w:rPr>
        <w:t>.</w:t>
      </w:r>
    </w:p>
    <w:p w14:paraId="2AB61C9D" w14:textId="77777777" w:rsidR="00DE229C" w:rsidRPr="001357DE" w:rsidRDefault="00DE229C" w:rsidP="00A50426">
      <w:pPr>
        <w:spacing w:before="120"/>
        <w:jc w:val="left"/>
        <w:rPr>
          <w:rFonts w:cs="Arial"/>
          <w:b/>
          <w:bCs/>
          <w:sz w:val="22"/>
          <w:szCs w:val="22"/>
        </w:rPr>
      </w:pPr>
    </w:p>
    <w:p w14:paraId="277487A2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54" w:name="_Toc184300059"/>
      <w:r w:rsidRPr="001357DE">
        <w:rPr>
          <w:rFonts w:cs="Arial"/>
          <w:sz w:val="22"/>
          <w:szCs w:val="22"/>
        </w:rPr>
        <w:t>Neshody pří příjmu zemřelých</w:t>
      </w:r>
      <w:bookmarkEnd w:id="54"/>
      <w:r w:rsidRPr="001357DE">
        <w:rPr>
          <w:rFonts w:cs="Arial"/>
          <w:sz w:val="22"/>
          <w:szCs w:val="22"/>
        </w:rPr>
        <w:t xml:space="preserve"> </w:t>
      </w:r>
    </w:p>
    <w:p w14:paraId="3C84081A" w14:textId="77777777" w:rsidR="001E42D8" w:rsidRPr="001357DE" w:rsidRDefault="001E42D8" w:rsidP="001E42D8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Při neshodně v identifikaci těla zemřelého se současně dodanou dokumentací jedná administrativní pracovnice nebo </w:t>
      </w:r>
      <w:r w:rsidR="00776710" w:rsidRPr="001357DE">
        <w:rPr>
          <w:rFonts w:cs="Arial"/>
          <w:sz w:val="22"/>
          <w:szCs w:val="22"/>
        </w:rPr>
        <w:t>odpovědný pracovník</w:t>
      </w:r>
      <w:r w:rsidRPr="001357DE">
        <w:rPr>
          <w:rFonts w:cs="Arial"/>
          <w:sz w:val="22"/>
          <w:szCs w:val="22"/>
        </w:rPr>
        <w:t xml:space="preserve"> telefonicky s příslušnou pohřební službou, která zajišťovala převoz zemřelého nebo jednají s pracovníkem oddělení, kde došlo k úmrtí, k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zajištění nápravy.</w:t>
      </w:r>
    </w:p>
    <w:p w14:paraId="30379467" w14:textId="77777777" w:rsidR="003B3A54" w:rsidRPr="001357DE" w:rsidRDefault="003B3A54" w:rsidP="003B3A54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lastRenderedPageBreak/>
        <w:t>Při závažnějších neshodách provádí jednání o nápravě vedoucí lékař autoptického provozu (popř. jím pověřený lékař).</w:t>
      </w:r>
    </w:p>
    <w:p w14:paraId="5F450DC8" w14:textId="77777777" w:rsidR="00DE229C" w:rsidRPr="001357DE" w:rsidRDefault="00DE229C" w:rsidP="00E04D6B">
      <w:pPr>
        <w:spacing w:before="120"/>
        <w:rPr>
          <w:rFonts w:cs="Arial"/>
          <w:sz w:val="22"/>
          <w:szCs w:val="22"/>
        </w:rPr>
      </w:pPr>
    </w:p>
    <w:p w14:paraId="772E8DBD" w14:textId="77777777" w:rsidR="00DE229C" w:rsidRPr="001357DE" w:rsidRDefault="00DE229C" w:rsidP="006810DA">
      <w:pPr>
        <w:pStyle w:val="Nadpis2"/>
        <w:rPr>
          <w:rFonts w:cs="Arial"/>
          <w:sz w:val="22"/>
          <w:szCs w:val="22"/>
        </w:rPr>
      </w:pPr>
      <w:bookmarkStart w:id="55" w:name="_Toc184300060"/>
      <w:r w:rsidRPr="001357DE">
        <w:rPr>
          <w:rFonts w:cs="Arial"/>
          <w:sz w:val="22"/>
          <w:szCs w:val="22"/>
        </w:rPr>
        <w:t>Vydávání výsledků pitev</w:t>
      </w:r>
      <w:bookmarkEnd w:id="55"/>
    </w:p>
    <w:p w14:paraId="500094EE" w14:textId="0AD6B427" w:rsidR="008361BA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kopie části „</w:t>
      </w:r>
      <w:r w:rsidRPr="00006B5E">
        <w:rPr>
          <w:rFonts w:cs="Arial"/>
          <w:b/>
          <w:sz w:val="22"/>
          <w:szCs w:val="22"/>
        </w:rPr>
        <w:t>Pitevního protokolu</w:t>
      </w:r>
      <w:r w:rsidRPr="001357DE">
        <w:rPr>
          <w:rFonts w:cs="Arial"/>
          <w:sz w:val="22"/>
          <w:szCs w:val="22"/>
        </w:rPr>
        <w:t>“ s anatomickou diagnózou včetně </w:t>
      </w:r>
      <w:proofErr w:type="spellStart"/>
      <w:r w:rsidRPr="001357DE">
        <w:rPr>
          <w:rFonts w:cs="Arial"/>
          <w:sz w:val="22"/>
          <w:szCs w:val="22"/>
        </w:rPr>
        <w:t>e</w:t>
      </w:r>
      <w:r w:rsidR="003A1E4E" w:rsidRPr="001357DE">
        <w:rPr>
          <w:rFonts w:cs="Arial"/>
          <w:sz w:val="22"/>
          <w:szCs w:val="22"/>
        </w:rPr>
        <w:t>pikrí</w:t>
      </w:r>
      <w:r w:rsidRPr="001357DE">
        <w:rPr>
          <w:rFonts w:cs="Arial"/>
          <w:sz w:val="22"/>
          <w:szCs w:val="22"/>
        </w:rPr>
        <w:t>zy</w:t>
      </w:r>
      <w:proofErr w:type="spellEnd"/>
      <w:r w:rsidRPr="001357DE">
        <w:rPr>
          <w:rFonts w:cs="Arial"/>
          <w:sz w:val="22"/>
          <w:szCs w:val="22"/>
        </w:rPr>
        <w:t xml:space="preserve"> jsou odeslány v listinné podobě na kliniku, kde došlo k úmrtí, resp. která požadovala provedení pitvy. Pokud byla provedena pitva zemřelého s onkologickým onemocněním, je zaslána další kopie „</w:t>
      </w:r>
      <w:r w:rsidRPr="00006B5E">
        <w:rPr>
          <w:rFonts w:cs="Arial"/>
          <w:b/>
          <w:sz w:val="22"/>
          <w:szCs w:val="22"/>
        </w:rPr>
        <w:t>Pitevního protokolu</w:t>
      </w:r>
      <w:r w:rsidRPr="001357DE">
        <w:rPr>
          <w:rFonts w:cs="Arial"/>
          <w:sz w:val="22"/>
          <w:szCs w:val="22"/>
        </w:rPr>
        <w:t>“ do onkologického registru FNOL</w:t>
      </w:r>
      <w:r w:rsidR="008361BA" w:rsidRPr="001357DE">
        <w:rPr>
          <w:rFonts w:cs="Arial"/>
          <w:sz w:val="22"/>
          <w:szCs w:val="22"/>
        </w:rPr>
        <w:t>,</w:t>
      </w:r>
    </w:p>
    <w:p w14:paraId="415E3F4F" w14:textId="61B7AAAE" w:rsidR="001E42D8" w:rsidRPr="001357DE" w:rsidRDefault="008361BA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písemně je informován poskytovatel, v jehož zdravotnickém zařízení došlo k úmrtí pacienta,</w:t>
      </w:r>
    </w:p>
    <w:p w14:paraId="57AF932A" w14:textId="77777777" w:rsidR="000C0D00" w:rsidRPr="001357DE" w:rsidRDefault="002C3DB1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</w:t>
      </w:r>
      <w:r w:rsidR="00627952" w:rsidRPr="001357DE">
        <w:rPr>
          <w:rFonts w:cs="Arial"/>
          <w:sz w:val="22"/>
          <w:szCs w:val="22"/>
        </w:rPr>
        <w:t xml:space="preserve">ísemně je informován registrující poskytovatel v oboru všeobecného praktického lékařství </w:t>
      </w:r>
      <w:r w:rsidR="004A5E0F" w:rsidRPr="001357DE">
        <w:rPr>
          <w:rFonts w:cs="Arial"/>
          <w:sz w:val="22"/>
          <w:szCs w:val="22"/>
        </w:rPr>
        <w:t>nebo v oboru praktického lékařství pro děti a dorost</w:t>
      </w:r>
      <w:r w:rsidR="00497EAF" w:rsidRPr="001357DE">
        <w:rPr>
          <w:rFonts w:cs="Arial"/>
          <w:sz w:val="22"/>
          <w:szCs w:val="22"/>
        </w:rPr>
        <w:t xml:space="preserve">, je-li FNOL znám, </w:t>
      </w:r>
    </w:p>
    <w:p w14:paraId="05AD8775" w14:textId="3CDE9157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písemn</w:t>
      </w:r>
      <w:r w:rsidR="008B6360" w:rsidRPr="001357DE">
        <w:rPr>
          <w:rFonts w:cs="Arial"/>
          <w:sz w:val="22"/>
          <w:szCs w:val="22"/>
        </w:rPr>
        <w:t>á</w:t>
      </w:r>
      <w:r w:rsidRPr="001357DE">
        <w:rPr>
          <w:rFonts w:cs="Arial"/>
          <w:sz w:val="22"/>
          <w:szCs w:val="22"/>
        </w:rPr>
        <w:t xml:space="preserve"> žádost ošetřujícího obvodního/praktického lékaře o výsledek „</w:t>
      </w:r>
      <w:r w:rsidRPr="00006B5E">
        <w:rPr>
          <w:rFonts w:cs="Arial"/>
          <w:b/>
          <w:sz w:val="22"/>
          <w:szCs w:val="22"/>
        </w:rPr>
        <w:t>Pitevního protokolu</w:t>
      </w:r>
      <w:r w:rsidRPr="001357DE">
        <w:rPr>
          <w:rFonts w:cs="Arial"/>
          <w:sz w:val="22"/>
          <w:szCs w:val="22"/>
        </w:rPr>
        <w:t>“ jeho bývalého registrovaného pacienta je řešena odesláním kopie části „</w:t>
      </w:r>
      <w:r w:rsidRPr="00006B5E">
        <w:rPr>
          <w:rFonts w:cs="Arial"/>
          <w:b/>
          <w:sz w:val="22"/>
          <w:szCs w:val="22"/>
        </w:rPr>
        <w:t>Pitevního protokolu</w:t>
      </w:r>
      <w:r w:rsidRPr="001357DE">
        <w:rPr>
          <w:rFonts w:cs="Arial"/>
          <w:sz w:val="22"/>
          <w:szCs w:val="22"/>
        </w:rPr>
        <w:t>“ s uvedenou an</w:t>
      </w:r>
      <w:r w:rsidR="002E09B5" w:rsidRPr="001357DE">
        <w:rPr>
          <w:rFonts w:cs="Arial"/>
          <w:sz w:val="22"/>
          <w:szCs w:val="22"/>
        </w:rPr>
        <w:t xml:space="preserve">atomickou diagnózou a </w:t>
      </w:r>
      <w:proofErr w:type="spellStart"/>
      <w:r w:rsidR="002E09B5" w:rsidRPr="001357DE">
        <w:rPr>
          <w:rFonts w:cs="Arial"/>
          <w:sz w:val="22"/>
          <w:szCs w:val="22"/>
        </w:rPr>
        <w:t>epikrízou</w:t>
      </w:r>
      <w:proofErr w:type="spellEnd"/>
      <w:r w:rsidR="002E09B5" w:rsidRPr="001357DE">
        <w:rPr>
          <w:rFonts w:cs="Arial"/>
          <w:sz w:val="22"/>
          <w:szCs w:val="22"/>
        </w:rPr>
        <w:t>,</w:t>
      </w:r>
    </w:p>
    <w:p w14:paraId="6D3234C5" w14:textId="3B15EF03" w:rsidR="001E42D8" w:rsidRPr="001357DE" w:rsidRDefault="001E42D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žádost </w:t>
      </w:r>
      <w:r w:rsidR="00992858" w:rsidRPr="001357DE">
        <w:rPr>
          <w:rFonts w:cs="Arial"/>
          <w:sz w:val="22"/>
          <w:szCs w:val="22"/>
        </w:rPr>
        <w:t>osob blízkých zemřelému</w:t>
      </w:r>
      <w:r w:rsidRPr="001357DE">
        <w:rPr>
          <w:rFonts w:cs="Arial"/>
          <w:sz w:val="22"/>
          <w:szCs w:val="22"/>
        </w:rPr>
        <w:t xml:space="preserve">, kteří </w:t>
      </w:r>
      <w:r w:rsidR="00EF3EA7" w:rsidRPr="001357DE">
        <w:rPr>
          <w:rFonts w:cs="Arial"/>
          <w:sz w:val="22"/>
          <w:szCs w:val="22"/>
        </w:rPr>
        <w:t xml:space="preserve">se písemně nebo </w:t>
      </w:r>
      <w:r w:rsidRPr="001357DE">
        <w:rPr>
          <w:rFonts w:cs="Arial"/>
          <w:sz w:val="22"/>
          <w:szCs w:val="22"/>
        </w:rPr>
        <w:t xml:space="preserve">osobně </w:t>
      </w:r>
      <w:r w:rsidR="00EF3EA7" w:rsidRPr="001357DE">
        <w:rPr>
          <w:rFonts w:cs="Arial"/>
          <w:sz w:val="22"/>
          <w:szCs w:val="22"/>
        </w:rPr>
        <w:t xml:space="preserve">chtějí </w:t>
      </w:r>
      <w:r w:rsidRPr="001357DE">
        <w:rPr>
          <w:rFonts w:cs="Arial"/>
          <w:sz w:val="22"/>
          <w:szCs w:val="22"/>
        </w:rPr>
        <w:t xml:space="preserve">informovat </w:t>
      </w:r>
      <w:r w:rsidR="008B6360" w:rsidRPr="001357DE">
        <w:t xml:space="preserve">     </w:t>
      </w:r>
      <w:r w:rsidR="004A5073" w:rsidRPr="001357DE">
        <w:t xml:space="preserve">        </w:t>
      </w:r>
      <w:r w:rsidR="008B6360" w:rsidRPr="001357DE">
        <w:t xml:space="preserve">     </w:t>
      </w:r>
      <w:r w:rsidRPr="001357DE">
        <w:rPr>
          <w:rFonts w:cs="Arial"/>
          <w:sz w:val="22"/>
          <w:szCs w:val="22"/>
        </w:rPr>
        <w:t>o výsledku provedené pitvy, je vyhověno</w:t>
      </w:r>
      <w:r w:rsidR="00BB707D" w:rsidRPr="001357DE">
        <w:rPr>
          <w:rFonts w:cs="Arial"/>
          <w:sz w:val="22"/>
          <w:szCs w:val="22"/>
        </w:rPr>
        <w:t>, a to</w:t>
      </w:r>
      <w:r w:rsidRPr="001357DE">
        <w:rPr>
          <w:rFonts w:cs="Arial"/>
          <w:sz w:val="22"/>
          <w:szCs w:val="22"/>
        </w:rPr>
        <w:t xml:space="preserve"> konzultací s lékařem, </w:t>
      </w:r>
      <w:r w:rsidR="008B6360" w:rsidRPr="001357DE">
        <w:rPr>
          <w:rFonts w:cs="Arial"/>
          <w:sz w:val="22"/>
          <w:szCs w:val="22"/>
        </w:rPr>
        <w:t xml:space="preserve">který provedl pitvu </w:t>
      </w:r>
      <w:r w:rsidRPr="001357DE">
        <w:rPr>
          <w:rFonts w:cs="Arial"/>
          <w:sz w:val="22"/>
          <w:szCs w:val="22"/>
        </w:rPr>
        <w:t xml:space="preserve">zemřelého. Nahlížení do zdravotnické dokumentace </w:t>
      </w:r>
      <w:r w:rsidR="001679A2" w:rsidRPr="001357DE">
        <w:rPr>
          <w:rFonts w:cs="Arial"/>
          <w:sz w:val="22"/>
          <w:szCs w:val="22"/>
        </w:rPr>
        <w:t xml:space="preserve">(popř. </w:t>
      </w:r>
      <w:r w:rsidR="002A106C" w:rsidRPr="001357DE">
        <w:rPr>
          <w:rFonts w:cs="Arial"/>
          <w:sz w:val="22"/>
          <w:szCs w:val="22"/>
        </w:rPr>
        <w:t xml:space="preserve">výpisy a </w:t>
      </w:r>
      <w:r w:rsidR="001679A2" w:rsidRPr="001357DE">
        <w:rPr>
          <w:rFonts w:cs="Arial"/>
          <w:sz w:val="22"/>
          <w:szCs w:val="22"/>
        </w:rPr>
        <w:t xml:space="preserve">kopie) </w:t>
      </w:r>
      <w:r w:rsidRPr="001357DE">
        <w:rPr>
          <w:rFonts w:cs="Arial"/>
          <w:sz w:val="22"/>
          <w:szCs w:val="22"/>
        </w:rPr>
        <w:t xml:space="preserve">není </w:t>
      </w:r>
      <w:r w:rsidR="00E04D6B" w:rsidRPr="001357DE">
        <w:rPr>
          <w:rFonts w:cs="Arial"/>
          <w:sz w:val="22"/>
          <w:szCs w:val="22"/>
        </w:rPr>
        <w:t xml:space="preserve">PATOL </w:t>
      </w:r>
      <w:r w:rsidRPr="001357DE">
        <w:rPr>
          <w:rFonts w:cs="Arial"/>
          <w:sz w:val="22"/>
          <w:szCs w:val="22"/>
        </w:rPr>
        <w:t>poskytován</w:t>
      </w:r>
      <w:r w:rsidR="001679A2" w:rsidRPr="001357DE">
        <w:rPr>
          <w:rFonts w:cs="Arial"/>
          <w:sz w:val="22"/>
          <w:szCs w:val="22"/>
        </w:rPr>
        <w:t>o</w:t>
      </w:r>
      <w:r w:rsidRPr="001357DE">
        <w:rPr>
          <w:rFonts w:cs="Arial"/>
          <w:sz w:val="22"/>
          <w:szCs w:val="22"/>
        </w:rPr>
        <w:t>. Žadatelé o písemné vyhotovení výsl</w:t>
      </w:r>
      <w:r w:rsidR="00E04D6B" w:rsidRPr="001357DE">
        <w:rPr>
          <w:rFonts w:cs="Arial"/>
          <w:sz w:val="22"/>
          <w:szCs w:val="22"/>
        </w:rPr>
        <w:t>edku pitvy jsou s požadavkem odkázáni</w:t>
      </w:r>
      <w:r w:rsidR="008B6360" w:rsidRPr="001357DE">
        <w:rPr>
          <w:rFonts w:cs="Arial"/>
          <w:sz w:val="22"/>
          <w:szCs w:val="22"/>
        </w:rPr>
        <w:t xml:space="preserve"> na oddělení nebo kliniku, kde pacient</w:t>
      </w:r>
      <w:r w:rsidRPr="001357DE">
        <w:rPr>
          <w:rFonts w:cs="Arial"/>
          <w:sz w:val="22"/>
          <w:szCs w:val="22"/>
        </w:rPr>
        <w:t xml:space="preserve"> zemřel a zde budou ž</w:t>
      </w:r>
      <w:r w:rsidR="008B6360" w:rsidRPr="001357DE">
        <w:rPr>
          <w:rFonts w:cs="Arial"/>
          <w:sz w:val="22"/>
          <w:szCs w:val="22"/>
        </w:rPr>
        <w:t>ádat o vyhotovení listinné zprávy</w:t>
      </w:r>
      <w:r w:rsidRPr="001357DE">
        <w:rPr>
          <w:rFonts w:cs="Arial"/>
          <w:sz w:val="22"/>
          <w:szCs w:val="22"/>
        </w:rPr>
        <w:t>.</w:t>
      </w:r>
    </w:p>
    <w:p w14:paraId="3A1F5C48" w14:textId="77777777" w:rsidR="00534DC8" w:rsidRPr="001357DE" w:rsidRDefault="00534DC8" w:rsidP="002A57EF">
      <w:pPr>
        <w:tabs>
          <w:tab w:val="left" w:pos="426"/>
        </w:tabs>
        <w:spacing w:before="120"/>
        <w:rPr>
          <w:rFonts w:cs="Arial"/>
          <w:sz w:val="22"/>
          <w:szCs w:val="22"/>
        </w:rPr>
      </w:pPr>
    </w:p>
    <w:p w14:paraId="60241397" w14:textId="77777777" w:rsidR="00DE229C" w:rsidRPr="001357DE" w:rsidRDefault="00DE229C" w:rsidP="00C63412">
      <w:pPr>
        <w:pStyle w:val="Nadpis1"/>
        <w:spacing w:after="60"/>
        <w:ind w:left="431" w:hanging="431"/>
        <w:rPr>
          <w:rFonts w:cs="Arial"/>
          <w:caps w:val="0"/>
          <w:sz w:val="22"/>
          <w:szCs w:val="22"/>
        </w:rPr>
      </w:pPr>
      <w:bookmarkStart w:id="56" w:name="_Toc184300061"/>
      <w:r w:rsidRPr="001357DE">
        <w:rPr>
          <w:rFonts w:cs="Arial"/>
          <w:caps w:val="0"/>
          <w:sz w:val="22"/>
          <w:szCs w:val="22"/>
        </w:rPr>
        <w:t>OSTATNÍ ČINNOSTI PATOL</w:t>
      </w:r>
      <w:bookmarkEnd w:id="56"/>
    </w:p>
    <w:p w14:paraId="63107519" w14:textId="77777777" w:rsidR="00DE229C" w:rsidRPr="001357DE" w:rsidRDefault="00DE229C" w:rsidP="000B79C8">
      <w:pPr>
        <w:pStyle w:val="Nadpis2"/>
        <w:numPr>
          <w:ilvl w:val="1"/>
          <w:numId w:val="12"/>
        </w:numPr>
        <w:rPr>
          <w:rFonts w:cs="Arial"/>
          <w:sz w:val="22"/>
          <w:szCs w:val="22"/>
        </w:rPr>
      </w:pPr>
      <w:bookmarkStart w:id="57" w:name="_Toc184300062"/>
      <w:r w:rsidRPr="001357DE">
        <w:rPr>
          <w:rFonts w:cs="Arial"/>
          <w:sz w:val="22"/>
          <w:szCs w:val="22"/>
        </w:rPr>
        <w:t>Konzultační činnost PATOL</w:t>
      </w:r>
      <w:bookmarkEnd w:id="57"/>
    </w:p>
    <w:p w14:paraId="449374C9" w14:textId="5F849B02" w:rsidR="008F0AE8" w:rsidRPr="001357DE" w:rsidRDefault="008F0AE8" w:rsidP="008F0AE8">
      <w:pPr>
        <w:tabs>
          <w:tab w:val="left" w:pos="426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</w:t>
      </w:r>
      <w:r w:rsidR="00087380" w:rsidRPr="001357DE">
        <w:rPr>
          <w:rFonts w:cs="Arial"/>
          <w:sz w:val="22"/>
          <w:szCs w:val="22"/>
        </w:rPr>
        <w:t>Jedná se např.</w:t>
      </w:r>
      <w:r w:rsidRPr="001357DE">
        <w:rPr>
          <w:rFonts w:cs="Arial"/>
          <w:sz w:val="22"/>
          <w:szCs w:val="22"/>
        </w:rPr>
        <w:t>:</w:t>
      </w:r>
      <w:r w:rsidR="003B3A54" w:rsidRPr="001357DE">
        <w:rPr>
          <w:rFonts w:cs="Arial"/>
          <w:sz w:val="22"/>
          <w:szCs w:val="22"/>
        </w:rPr>
        <w:t xml:space="preserve"> </w:t>
      </w:r>
    </w:p>
    <w:p w14:paraId="096939D8" w14:textId="481F70E9" w:rsidR="003B3A54" w:rsidRPr="001357DE" w:rsidRDefault="008F0AE8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o </w:t>
      </w:r>
      <w:r w:rsidR="003B3A54" w:rsidRPr="001357DE">
        <w:rPr>
          <w:rFonts w:cs="Arial"/>
          <w:sz w:val="22"/>
          <w:szCs w:val="22"/>
        </w:rPr>
        <w:t>doplnění dalších vyšetření a využití molekulárně-biologických metod k upřesnění diagnózy</w:t>
      </w:r>
      <w:r w:rsidR="00536CDD" w:rsidRPr="001357DE">
        <w:rPr>
          <w:rFonts w:cs="Arial"/>
          <w:sz w:val="22"/>
          <w:szCs w:val="22"/>
        </w:rPr>
        <w:t>,</w:t>
      </w:r>
      <w:r w:rsidR="003B3A54" w:rsidRPr="001357DE">
        <w:rPr>
          <w:rFonts w:cs="Arial"/>
          <w:sz w:val="22"/>
          <w:szCs w:val="22"/>
        </w:rPr>
        <w:t xml:space="preserve"> vyžádané klinikem F</w:t>
      </w:r>
      <w:r w:rsidR="000E00E5" w:rsidRPr="001357DE">
        <w:rPr>
          <w:rFonts w:cs="Arial"/>
          <w:sz w:val="22"/>
          <w:szCs w:val="22"/>
        </w:rPr>
        <w:t>NOL (provádí lékař-patolog a</w:t>
      </w:r>
      <w:r w:rsidR="003B3A54" w:rsidRPr="001357DE">
        <w:rPr>
          <w:rFonts w:cs="Arial"/>
          <w:sz w:val="22"/>
          <w:szCs w:val="22"/>
        </w:rPr>
        <w:t xml:space="preserve"> VŠ</w:t>
      </w:r>
      <w:r w:rsidR="000E00E5" w:rsidRPr="001357DE">
        <w:rPr>
          <w:rFonts w:cs="Arial"/>
          <w:sz w:val="22"/>
          <w:szCs w:val="22"/>
        </w:rPr>
        <w:t xml:space="preserve"> </w:t>
      </w:r>
      <w:proofErr w:type="spellStart"/>
      <w:r w:rsidR="000E00E5" w:rsidRPr="001357DE">
        <w:rPr>
          <w:rFonts w:cs="Arial"/>
          <w:sz w:val="22"/>
          <w:szCs w:val="22"/>
        </w:rPr>
        <w:t>nelékař</w:t>
      </w:r>
      <w:proofErr w:type="spellEnd"/>
      <w:r w:rsidR="003B3A54" w:rsidRPr="001357DE">
        <w:rPr>
          <w:rFonts w:cs="Arial"/>
          <w:sz w:val="22"/>
          <w:szCs w:val="22"/>
        </w:rPr>
        <w:t>)</w:t>
      </w:r>
      <w:r w:rsidR="002E09B5" w:rsidRPr="001357DE">
        <w:rPr>
          <w:rFonts w:cs="Arial"/>
          <w:sz w:val="22"/>
          <w:szCs w:val="22"/>
        </w:rPr>
        <w:t>,</w:t>
      </w:r>
      <w:r w:rsidR="003B3A54" w:rsidRPr="001357DE">
        <w:rPr>
          <w:rFonts w:cs="Arial"/>
          <w:sz w:val="22"/>
          <w:szCs w:val="22"/>
        </w:rPr>
        <w:t xml:space="preserve"> </w:t>
      </w:r>
    </w:p>
    <w:p w14:paraId="24DCCD51" w14:textId="3D1AE0A5" w:rsidR="003B3A54" w:rsidRPr="001357DE" w:rsidRDefault="003B3A5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vyšetření BM, které požaduje a zasílá patolog či klinik jiného zařízení za účelem stanovení či ověření diagn</w:t>
      </w:r>
      <w:r w:rsidR="000E00E5" w:rsidRPr="001357DE">
        <w:rPr>
          <w:rFonts w:cs="Arial"/>
          <w:sz w:val="22"/>
          <w:szCs w:val="22"/>
        </w:rPr>
        <w:t>ózy (provádí lékař-patolog a</w:t>
      </w:r>
      <w:r w:rsidRPr="001357DE">
        <w:rPr>
          <w:rFonts w:cs="Arial"/>
          <w:sz w:val="22"/>
          <w:szCs w:val="22"/>
        </w:rPr>
        <w:t xml:space="preserve"> VŠ</w:t>
      </w:r>
      <w:r w:rsidR="000E00E5" w:rsidRPr="001357DE">
        <w:rPr>
          <w:rFonts w:cs="Arial"/>
          <w:sz w:val="22"/>
          <w:szCs w:val="22"/>
        </w:rPr>
        <w:t xml:space="preserve"> </w:t>
      </w:r>
      <w:proofErr w:type="spellStart"/>
      <w:r w:rsidR="000E00E5" w:rsidRPr="001357DE">
        <w:rPr>
          <w:rFonts w:cs="Arial"/>
          <w:sz w:val="22"/>
          <w:szCs w:val="22"/>
        </w:rPr>
        <w:t>nelékař</w:t>
      </w:r>
      <w:proofErr w:type="spellEnd"/>
      <w:r w:rsidRPr="001357DE">
        <w:rPr>
          <w:rFonts w:cs="Arial"/>
          <w:sz w:val="22"/>
          <w:szCs w:val="22"/>
        </w:rPr>
        <w:t>)</w:t>
      </w:r>
      <w:r w:rsidR="002E09B5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</w:t>
      </w:r>
    </w:p>
    <w:p w14:paraId="45BD5898" w14:textId="068D2FC8" w:rsidR="003B3A54" w:rsidRPr="001357DE" w:rsidRDefault="003B3A5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klinicko-patologické semináře ve FNOL</w:t>
      </w:r>
      <w:r w:rsidR="002E09B5" w:rsidRPr="001357DE">
        <w:rPr>
          <w:rFonts w:cs="Arial"/>
          <w:sz w:val="22"/>
          <w:szCs w:val="22"/>
        </w:rPr>
        <w:t>,</w:t>
      </w:r>
    </w:p>
    <w:p w14:paraId="0BFC9397" w14:textId="6517070C" w:rsidR="003B3A54" w:rsidRPr="001357DE" w:rsidRDefault="003B3A5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konzultace dotazů vznesených klinickým lékařem v souvislosti s předpokládaným nebo již probíhajícím vyšetřením (provádí lékař-patolog)</w:t>
      </w:r>
      <w:r w:rsidR="002E09B5" w:rsidRPr="001357DE">
        <w:rPr>
          <w:rFonts w:cs="Arial"/>
          <w:sz w:val="22"/>
          <w:szCs w:val="22"/>
        </w:rPr>
        <w:t>,</w:t>
      </w:r>
    </w:p>
    <w:p w14:paraId="73B6CF8F" w14:textId="1113DBCB" w:rsidR="003B3A54" w:rsidRPr="001357DE" w:rsidRDefault="003B3A54" w:rsidP="000B79C8">
      <w:pPr>
        <w:numPr>
          <w:ilvl w:val="0"/>
          <w:numId w:val="1"/>
        </w:numPr>
        <w:tabs>
          <w:tab w:val="left" w:pos="426"/>
        </w:tabs>
        <w:spacing w:before="60"/>
        <w:ind w:left="426" w:hanging="426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konzultační činnost laboratoří v případě dotazů na technickou oblast laboratorních vyšetření (provádí vedoucí nebo úseková laborantka)</w:t>
      </w:r>
      <w:r w:rsidR="002E09B5" w:rsidRPr="001357DE">
        <w:rPr>
          <w:rFonts w:cs="Arial"/>
          <w:sz w:val="22"/>
          <w:szCs w:val="22"/>
        </w:rPr>
        <w:t>.</w:t>
      </w:r>
    </w:p>
    <w:p w14:paraId="47459AA2" w14:textId="77777777" w:rsidR="00DE229C" w:rsidRPr="001357DE" w:rsidRDefault="00DE229C" w:rsidP="002A57EF">
      <w:pPr>
        <w:spacing w:before="120"/>
        <w:jc w:val="left"/>
        <w:rPr>
          <w:rFonts w:cs="Arial"/>
          <w:b/>
          <w:bCs/>
          <w:sz w:val="22"/>
          <w:szCs w:val="22"/>
        </w:rPr>
      </w:pPr>
    </w:p>
    <w:p w14:paraId="544A1217" w14:textId="77777777" w:rsidR="00DE229C" w:rsidRPr="001357DE" w:rsidRDefault="00DE229C" w:rsidP="00C63412">
      <w:pPr>
        <w:pStyle w:val="Nadpis2"/>
        <w:spacing w:after="60"/>
        <w:ind w:left="578" w:hanging="578"/>
        <w:rPr>
          <w:rFonts w:cs="Arial"/>
          <w:sz w:val="22"/>
          <w:szCs w:val="22"/>
        </w:rPr>
      </w:pPr>
      <w:bookmarkStart w:id="58" w:name="_Toc184300063"/>
      <w:r w:rsidRPr="001357DE">
        <w:rPr>
          <w:rFonts w:cs="Arial"/>
          <w:sz w:val="22"/>
          <w:szCs w:val="22"/>
        </w:rPr>
        <w:t>Způsoby řešení reklamací a stížností</w:t>
      </w:r>
      <w:bookmarkEnd w:id="58"/>
      <w:r w:rsidRPr="001357DE">
        <w:rPr>
          <w:rFonts w:cs="Arial"/>
          <w:sz w:val="22"/>
          <w:szCs w:val="22"/>
        </w:rPr>
        <w:t xml:space="preserve"> </w:t>
      </w:r>
    </w:p>
    <w:p w14:paraId="38A4E302" w14:textId="77777777" w:rsidR="00DE229C" w:rsidRPr="001357DE" w:rsidRDefault="00DE229C" w:rsidP="000B79C8">
      <w:pPr>
        <w:pStyle w:val="Nadpis3"/>
        <w:numPr>
          <w:ilvl w:val="2"/>
          <w:numId w:val="19"/>
        </w:numPr>
        <w:rPr>
          <w:rFonts w:cs="Arial"/>
          <w:sz w:val="22"/>
          <w:szCs w:val="22"/>
        </w:rPr>
      </w:pPr>
      <w:bookmarkStart w:id="59" w:name="_Toc125628295"/>
      <w:bookmarkStart w:id="60" w:name="_Toc158450673"/>
      <w:r w:rsidRPr="001357DE">
        <w:rPr>
          <w:rFonts w:cs="Arial"/>
          <w:sz w:val="22"/>
          <w:szCs w:val="22"/>
        </w:rPr>
        <w:t>Reklamace výsledku</w:t>
      </w:r>
      <w:bookmarkEnd w:id="59"/>
      <w:bookmarkEnd w:id="60"/>
    </w:p>
    <w:p w14:paraId="28A597B9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Za reklamaci výsledku je považován nesouhlas ze strany žadatele s nálezem, který je vyjádřen písemnou nebo ústní (telefonickou) formou. </w:t>
      </w:r>
    </w:p>
    <w:p w14:paraId="73BA5F6F" w14:textId="47F73B3B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Reklamace je evidována v knize „Reklamace a stížnosti“. Oprávněnost reklamace posuzuje v první fázi odečítající lékař-patolog. Pokud po revizi nálezu dojde ke změně závěru a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diagnózy, je tato změna provedena formou dodatečného sdělení v</w:t>
      </w:r>
      <w:r w:rsidR="00E5533D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NIS, která je zaslána žadateli písemnou formou. Současně je žadateli podána ústní (telefonická) informace o</w:t>
      </w:r>
      <w:r w:rsidR="00776710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provedené změně. Pokud nedojde mezi žadatelem a odečítajícím lékařem ke shodě, řeší dále problém zástupce přednosty pro LP</w:t>
      </w:r>
      <w:r w:rsidR="002C7FB3">
        <w:rPr>
          <w:rFonts w:cs="Arial"/>
          <w:sz w:val="22"/>
          <w:szCs w:val="22"/>
        </w:rPr>
        <w:t>, MD</w:t>
      </w:r>
      <w:r w:rsidRPr="001357DE">
        <w:rPr>
          <w:rFonts w:cs="Arial"/>
          <w:sz w:val="22"/>
          <w:szCs w:val="22"/>
        </w:rPr>
        <w:t xml:space="preserve">, event. přednosta ústavu </w:t>
      </w:r>
      <w:r w:rsidR="002B1D8A" w:rsidRPr="002B1D8A">
        <w:rPr>
          <w:rFonts w:cs="Arial"/>
          <w:b/>
          <w:sz w:val="22"/>
          <w:szCs w:val="22"/>
        </w:rPr>
        <w:t>(viz kap. 7.7 PK)</w:t>
      </w:r>
      <w:r w:rsidR="002B1D8A">
        <w:rPr>
          <w:rFonts w:cs="Arial"/>
          <w:b/>
          <w:sz w:val="22"/>
          <w:szCs w:val="22"/>
        </w:rPr>
        <w:t>.</w:t>
      </w:r>
    </w:p>
    <w:p w14:paraId="4FEC0D40" w14:textId="77777777" w:rsidR="00DE229C" w:rsidRPr="001357DE" w:rsidRDefault="00DE229C" w:rsidP="00E17349">
      <w:pPr>
        <w:jc w:val="left"/>
        <w:rPr>
          <w:rFonts w:cs="Arial"/>
          <w:b/>
          <w:bCs/>
          <w:sz w:val="22"/>
          <w:szCs w:val="22"/>
        </w:rPr>
      </w:pPr>
    </w:p>
    <w:p w14:paraId="2DC527B1" w14:textId="77777777" w:rsidR="00DE229C" w:rsidRPr="001357DE" w:rsidRDefault="00DE229C" w:rsidP="006810DA">
      <w:pPr>
        <w:pStyle w:val="Nadpis3"/>
        <w:tabs>
          <w:tab w:val="clear" w:pos="720"/>
          <w:tab w:val="num" w:pos="709"/>
        </w:tabs>
        <w:spacing w:before="120"/>
        <w:ind w:left="709" w:hanging="709"/>
        <w:rPr>
          <w:rFonts w:cs="Arial"/>
          <w:sz w:val="22"/>
          <w:szCs w:val="22"/>
        </w:rPr>
      </w:pPr>
      <w:bookmarkStart w:id="61" w:name="_Toc158450674"/>
      <w:r w:rsidRPr="001357DE">
        <w:rPr>
          <w:rFonts w:cs="Arial"/>
          <w:sz w:val="22"/>
          <w:szCs w:val="22"/>
        </w:rPr>
        <w:lastRenderedPageBreak/>
        <w:t>Stížnosti</w:t>
      </w:r>
      <w:bookmarkEnd w:id="61"/>
    </w:p>
    <w:p w14:paraId="7F908A2A" w14:textId="42D20702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Za stížnost je považováno vyjádření nesouhlasu </w:t>
      </w:r>
      <w:r w:rsidR="006E02D5" w:rsidRPr="001357DE">
        <w:rPr>
          <w:rFonts w:cs="Arial"/>
          <w:sz w:val="22"/>
          <w:szCs w:val="22"/>
        </w:rPr>
        <w:t>žada</w:t>
      </w:r>
      <w:r w:rsidRPr="001357DE">
        <w:rPr>
          <w:rFonts w:cs="Arial"/>
          <w:sz w:val="22"/>
          <w:szCs w:val="22"/>
        </w:rPr>
        <w:t>tele nebo i jiné strany s rozsahem, termínem nebo výsledky laboratorního vyšetření nebo se způsobem jednání některého z</w:t>
      </w:r>
      <w:r w:rsidR="00991004" w:rsidRPr="001357DE">
        <w:rPr>
          <w:rFonts w:cs="Arial"/>
          <w:sz w:val="22"/>
          <w:szCs w:val="22"/>
        </w:rPr>
        <w:t> </w:t>
      </w:r>
      <w:r w:rsidRPr="001357DE">
        <w:rPr>
          <w:rFonts w:cs="Arial"/>
          <w:sz w:val="22"/>
          <w:szCs w:val="22"/>
        </w:rPr>
        <w:t>pracovníků</w:t>
      </w:r>
      <w:r w:rsidR="00991004" w:rsidRPr="001357DE">
        <w:rPr>
          <w:rFonts w:cs="Arial"/>
          <w:sz w:val="22"/>
          <w:szCs w:val="22"/>
        </w:rPr>
        <w:t xml:space="preserve"> PATOL</w:t>
      </w:r>
      <w:r w:rsidRPr="001357DE">
        <w:rPr>
          <w:rFonts w:cs="Arial"/>
          <w:sz w:val="22"/>
          <w:szCs w:val="22"/>
        </w:rPr>
        <w:t xml:space="preserve">. </w:t>
      </w:r>
    </w:p>
    <w:p w14:paraId="6711576E" w14:textId="0C3D1041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Stížnost je vyjádřena ústní (telefonickou) nebo písemnou formou. Stížnosti řeší vedoucí pracovníci. Pokud dojde při vyřizování stížnosti ke shodě mezi stěžovatelem a vedoucím pracovníkem </w:t>
      </w:r>
      <w:r w:rsidR="00991004" w:rsidRPr="001357DE">
        <w:rPr>
          <w:rFonts w:cs="Arial"/>
          <w:sz w:val="22"/>
          <w:szCs w:val="22"/>
        </w:rPr>
        <w:t>PATOL</w:t>
      </w:r>
      <w:r w:rsidRPr="001357DE">
        <w:rPr>
          <w:rFonts w:cs="Arial"/>
          <w:sz w:val="22"/>
          <w:szCs w:val="22"/>
        </w:rPr>
        <w:t>, nemusí být stížnost zaznamenána do knihy „</w:t>
      </w:r>
      <w:r w:rsidRPr="00006B5E">
        <w:rPr>
          <w:rFonts w:cs="Arial"/>
          <w:b/>
          <w:sz w:val="22"/>
          <w:szCs w:val="22"/>
        </w:rPr>
        <w:t>Reklamace a stížnosti</w:t>
      </w:r>
      <w:r w:rsidRPr="001357DE">
        <w:rPr>
          <w:rFonts w:cs="Arial"/>
          <w:sz w:val="22"/>
          <w:szCs w:val="22"/>
        </w:rPr>
        <w:t>“</w:t>
      </w:r>
      <w:r w:rsidR="002B1D8A">
        <w:rPr>
          <w:rFonts w:cs="Arial"/>
          <w:sz w:val="22"/>
          <w:szCs w:val="22"/>
        </w:rPr>
        <w:t xml:space="preserve"> </w:t>
      </w:r>
      <w:r w:rsidR="002B1D8A" w:rsidRPr="002B1D8A">
        <w:rPr>
          <w:rFonts w:cs="Arial"/>
          <w:b/>
          <w:sz w:val="22"/>
          <w:szCs w:val="22"/>
        </w:rPr>
        <w:t>(viz kap. 7.7 PK)</w:t>
      </w:r>
      <w:r w:rsidR="002B1D8A">
        <w:rPr>
          <w:rFonts w:cs="Arial"/>
          <w:b/>
          <w:sz w:val="22"/>
          <w:szCs w:val="22"/>
        </w:rPr>
        <w:t>.</w:t>
      </w:r>
      <w:r w:rsidR="002B1D8A">
        <w:rPr>
          <w:rFonts w:cs="Arial"/>
          <w:sz w:val="22"/>
          <w:szCs w:val="22"/>
        </w:rPr>
        <w:t xml:space="preserve"> </w:t>
      </w:r>
    </w:p>
    <w:p w14:paraId="7482E089" w14:textId="77777777" w:rsidR="00DE229C" w:rsidRPr="001357DE" w:rsidRDefault="00DE229C" w:rsidP="002C7FB3">
      <w:pPr>
        <w:spacing w:before="60"/>
        <w:jc w:val="left"/>
        <w:rPr>
          <w:rFonts w:cs="Arial"/>
          <w:b/>
          <w:bCs/>
          <w:sz w:val="22"/>
          <w:szCs w:val="22"/>
        </w:rPr>
      </w:pPr>
    </w:p>
    <w:p w14:paraId="5BECDD2E" w14:textId="77777777" w:rsidR="00DE229C" w:rsidRPr="001357DE" w:rsidRDefault="00DE229C" w:rsidP="006810DA">
      <w:pPr>
        <w:pStyle w:val="Nadpis1"/>
        <w:rPr>
          <w:rFonts w:cs="Arial"/>
          <w:sz w:val="22"/>
          <w:szCs w:val="22"/>
        </w:rPr>
      </w:pPr>
      <w:bookmarkStart w:id="62" w:name="_Toc184300064"/>
      <w:r w:rsidRPr="001357DE">
        <w:rPr>
          <w:rFonts w:cs="Arial"/>
          <w:caps w:val="0"/>
          <w:sz w:val="22"/>
          <w:szCs w:val="22"/>
        </w:rPr>
        <w:t>PŘEHLED LABORATORNÍCH VYŠETŘENÍ</w:t>
      </w:r>
      <w:bookmarkEnd w:id="62"/>
      <w:r w:rsidRPr="001357DE">
        <w:rPr>
          <w:rFonts w:cs="Arial"/>
          <w:caps w:val="0"/>
          <w:sz w:val="22"/>
          <w:szCs w:val="22"/>
        </w:rPr>
        <w:t xml:space="preserve"> </w:t>
      </w:r>
    </w:p>
    <w:p w14:paraId="72FC3E85" w14:textId="548BA6D1" w:rsidR="003971A4" w:rsidRPr="001357DE" w:rsidRDefault="00DE229C" w:rsidP="00825315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Viz „Katalog laboratorních vyšetření“</w:t>
      </w:r>
      <w:r w:rsidR="002E67D5" w:rsidRPr="001357DE">
        <w:rPr>
          <w:rFonts w:cs="Arial"/>
          <w:sz w:val="22"/>
          <w:szCs w:val="22"/>
        </w:rPr>
        <w:t>,</w:t>
      </w:r>
      <w:r w:rsidRPr="001357DE">
        <w:rPr>
          <w:rFonts w:cs="Arial"/>
          <w:sz w:val="22"/>
          <w:szCs w:val="22"/>
        </w:rPr>
        <w:t xml:space="preserve"> dostupný na intranetu a internetu FNOL, přístupová cesta</w:t>
      </w:r>
      <w:r w:rsidR="003971A4" w:rsidRPr="001357DE">
        <w:rPr>
          <w:rFonts w:cs="Arial"/>
          <w:sz w:val="22"/>
          <w:szCs w:val="22"/>
        </w:rPr>
        <w:t>:</w:t>
      </w:r>
      <w:r w:rsidRPr="001357DE">
        <w:rPr>
          <w:rFonts w:cs="Arial"/>
          <w:sz w:val="22"/>
          <w:szCs w:val="22"/>
        </w:rPr>
        <w:t xml:space="preserve"> </w:t>
      </w:r>
      <w:hyperlink r:id="rId16" w:history="1">
        <w:r w:rsidR="00820D3A" w:rsidRPr="001357DE">
          <w:rPr>
            <w:rStyle w:val="Hypertextovodkaz"/>
            <w:rFonts w:cs="Arial"/>
            <w:color w:val="auto"/>
            <w:sz w:val="22"/>
            <w:szCs w:val="22"/>
          </w:rPr>
          <w:t>http://intranet.fnol.loc</w:t>
        </w:r>
      </w:hyperlink>
      <w:r w:rsidR="003971A4" w:rsidRPr="001357DE">
        <w:rPr>
          <w:rFonts w:cs="Arial"/>
          <w:sz w:val="22"/>
          <w:szCs w:val="22"/>
        </w:rPr>
        <w:t xml:space="preserve"> v záložce „Pracoviště“ – Katalog laboratorních vyšetření</w:t>
      </w:r>
      <w:r w:rsidR="00B45A3F" w:rsidRPr="001357DE">
        <w:rPr>
          <w:rFonts w:cs="Arial"/>
          <w:sz w:val="22"/>
          <w:szCs w:val="22"/>
        </w:rPr>
        <w:t xml:space="preserve"> a </w:t>
      </w:r>
      <w:r w:rsidR="00B45A3F" w:rsidRPr="00C63412">
        <w:rPr>
          <w:rFonts w:cs="Arial"/>
          <w:b/>
          <w:sz w:val="22"/>
          <w:szCs w:val="22"/>
        </w:rPr>
        <w:t xml:space="preserve">kap. 3.5.1. </w:t>
      </w:r>
    </w:p>
    <w:p w14:paraId="495CA1BE" w14:textId="77777777" w:rsidR="00825315" w:rsidRPr="001357DE" w:rsidRDefault="00825315" w:rsidP="002C7FB3">
      <w:pPr>
        <w:spacing w:before="60"/>
        <w:rPr>
          <w:rFonts w:cs="Arial"/>
          <w:sz w:val="22"/>
          <w:szCs w:val="22"/>
        </w:rPr>
      </w:pPr>
    </w:p>
    <w:p w14:paraId="289C9828" w14:textId="77777777" w:rsidR="00DE229C" w:rsidRPr="001357DE" w:rsidRDefault="00DE229C" w:rsidP="00C63412">
      <w:pPr>
        <w:pStyle w:val="Nadpis1"/>
        <w:spacing w:after="60"/>
        <w:ind w:left="431" w:hanging="431"/>
        <w:rPr>
          <w:rFonts w:cs="Arial"/>
          <w:sz w:val="22"/>
          <w:szCs w:val="22"/>
        </w:rPr>
      </w:pPr>
      <w:bookmarkStart w:id="63" w:name="_Toc184300065"/>
      <w:r w:rsidRPr="001357DE">
        <w:rPr>
          <w:rFonts w:cs="Arial"/>
          <w:caps w:val="0"/>
          <w:sz w:val="22"/>
          <w:szCs w:val="22"/>
        </w:rPr>
        <w:t>SOUVISEJÍCÍ DOKUMENTY</w:t>
      </w:r>
      <w:bookmarkEnd w:id="63"/>
    </w:p>
    <w:p w14:paraId="1A860B0E" w14:textId="77777777" w:rsidR="00DE229C" w:rsidRPr="001357DE" w:rsidRDefault="00DE229C" w:rsidP="000B79C8">
      <w:pPr>
        <w:pStyle w:val="Nadpis2"/>
        <w:numPr>
          <w:ilvl w:val="1"/>
          <w:numId w:val="4"/>
        </w:numPr>
        <w:spacing w:after="60"/>
        <w:ind w:left="578" w:hanging="578"/>
        <w:rPr>
          <w:rFonts w:cs="Arial"/>
          <w:sz w:val="22"/>
          <w:szCs w:val="22"/>
        </w:rPr>
      </w:pPr>
      <w:bookmarkStart w:id="64" w:name="_Toc127420985"/>
      <w:bookmarkStart w:id="65" w:name="_Toc386861266"/>
      <w:bookmarkStart w:id="66" w:name="_Toc387060986"/>
      <w:bookmarkStart w:id="67" w:name="_Toc184300066"/>
      <w:r w:rsidRPr="001357DE">
        <w:rPr>
          <w:rFonts w:cs="Arial"/>
          <w:sz w:val="22"/>
          <w:szCs w:val="22"/>
        </w:rPr>
        <w:t>Dokumenty vyšší úrovně, dokumenty FNO</w:t>
      </w:r>
      <w:bookmarkEnd w:id="64"/>
      <w:r w:rsidRPr="001357DE">
        <w:rPr>
          <w:rFonts w:cs="Arial"/>
          <w:sz w:val="22"/>
          <w:szCs w:val="22"/>
        </w:rPr>
        <w:t>L</w:t>
      </w:r>
      <w:bookmarkEnd w:id="65"/>
      <w:bookmarkEnd w:id="66"/>
      <w:bookmarkEnd w:id="67"/>
      <w:r w:rsidRPr="001357DE">
        <w:rPr>
          <w:rFonts w:cs="Arial"/>
          <w:sz w:val="22"/>
          <w:szCs w:val="22"/>
        </w:rPr>
        <w:t xml:space="preserve"> </w:t>
      </w:r>
    </w:p>
    <w:p w14:paraId="4DEA6A93" w14:textId="77C8799C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sz w:val="22"/>
          <w:szCs w:val="22"/>
        </w:rPr>
        <w:t>Zákon č. 89/2012 Sb., občanský zákoník</w:t>
      </w:r>
      <w:r w:rsidR="002113A7" w:rsidRPr="001357DE">
        <w:rPr>
          <w:sz w:val="22"/>
          <w:szCs w:val="22"/>
        </w:rPr>
        <w:t>, ve znění pozdějších předpisů</w:t>
      </w:r>
    </w:p>
    <w:p w14:paraId="35077321" w14:textId="3314DF05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Style w:val="st"/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Zákon č. 372/2011 </w:t>
      </w:r>
      <w:r w:rsidRPr="001357DE">
        <w:rPr>
          <w:rStyle w:val="st"/>
          <w:rFonts w:cs="Arial"/>
          <w:sz w:val="22"/>
          <w:szCs w:val="22"/>
        </w:rPr>
        <w:t>Sb. o zdravotních službách a podmínkách jejich poskytování (zákon</w:t>
      </w:r>
      <w:r w:rsidR="00DC2367" w:rsidRPr="001357DE">
        <w:rPr>
          <w:rStyle w:val="st"/>
          <w:rFonts w:cs="Arial"/>
          <w:sz w:val="22"/>
          <w:szCs w:val="22"/>
        </w:rPr>
        <w:t xml:space="preserve">    </w:t>
      </w:r>
      <w:r w:rsidR="004A5073" w:rsidRPr="001357DE">
        <w:rPr>
          <w:rStyle w:val="st"/>
          <w:rFonts w:cs="Arial"/>
          <w:sz w:val="22"/>
          <w:szCs w:val="22"/>
        </w:rPr>
        <w:t xml:space="preserve">       </w:t>
      </w:r>
      <w:r w:rsidR="00DC2367" w:rsidRPr="001357DE">
        <w:rPr>
          <w:rStyle w:val="st"/>
          <w:rFonts w:cs="Arial"/>
          <w:sz w:val="22"/>
          <w:szCs w:val="22"/>
        </w:rPr>
        <w:t xml:space="preserve">      </w:t>
      </w:r>
      <w:r w:rsidRPr="001357DE">
        <w:rPr>
          <w:rStyle w:val="st"/>
          <w:rFonts w:cs="Arial"/>
          <w:sz w:val="22"/>
          <w:szCs w:val="22"/>
        </w:rPr>
        <w:t>o zdravotních službách)</w:t>
      </w:r>
      <w:r w:rsidR="002113A7" w:rsidRPr="001357DE">
        <w:rPr>
          <w:rStyle w:val="st"/>
          <w:rFonts w:cs="Arial"/>
          <w:sz w:val="22"/>
          <w:szCs w:val="22"/>
        </w:rPr>
        <w:t>, ve znění pozdějších předpisů</w:t>
      </w:r>
    </w:p>
    <w:p w14:paraId="79D877C6" w14:textId="5B79F73F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Zákon č. 505/1999 Sb. o metrologii, </w:t>
      </w:r>
      <w:r w:rsidR="002113A7" w:rsidRPr="001357DE">
        <w:rPr>
          <w:rFonts w:cs="Arial"/>
          <w:sz w:val="22"/>
          <w:szCs w:val="22"/>
        </w:rPr>
        <w:t>ve znění pozdějších předpisů</w:t>
      </w:r>
    </w:p>
    <w:p w14:paraId="0077EF61" w14:textId="77777777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ČSN EN ISO 9000:2016 Systémy managementu jakosti – Základy, zásady a slovník</w:t>
      </w:r>
    </w:p>
    <w:p w14:paraId="142706E0" w14:textId="232EFC66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ČSN EN ISO </w:t>
      </w:r>
      <w:r w:rsidR="007C49EF" w:rsidRPr="001357DE">
        <w:rPr>
          <w:rFonts w:cs="Arial"/>
          <w:sz w:val="22"/>
          <w:szCs w:val="22"/>
        </w:rPr>
        <w:t xml:space="preserve">15189 </w:t>
      </w:r>
      <w:proofErr w:type="spellStart"/>
      <w:r w:rsidR="007C49EF" w:rsidRPr="001357DE">
        <w:rPr>
          <w:rFonts w:cs="Arial"/>
          <w:sz w:val="22"/>
          <w:szCs w:val="22"/>
        </w:rPr>
        <w:t>ed</w:t>
      </w:r>
      <w:proofErr w:type="spellEnd"/>
      <w:r w:rsidR="007C49EF" w:rsidRPr="001357DE">
        <w:rPr>
          <w:rFonts w:cs="Arial"/>
          <w:sz w:val="22"/>
          <w:szCs w:val="22"/>
        </w:rPr>
        <w:t xml:space="preserve">. </w:t>
      </w:r>
      <w:r w:rsidR="008D75C4">
        <w:rPr>
          <w:rFonts w:cs="Arial"/>
          <w:sz w:val="22"/>
          <w:szCs w:val="22"/>
        </w:rPr>
        <w:t>3</w:t>
      </w:r>
      <w:r w:rsidR="007C49EF" w:rsidRPr="001357DE">
        <w:rPr>
          <w:rFonts w:cs="Arial"/>
          <w:sz w:val="22"/>
          <w:szCs w:val="22"/>
        </w:rPr>
        <w:t>: 20</w:t>
      </w:r>
      <w:r w:rsidR="008D75C4">
        <w:rPr>
          <w:rFonts w:cs="Arial"/>
          <w:sz w:val="22"/>
          <w:szCs w:val="22"/>
        </w:rPr>
        <w:t>2</w:t>
      </w:r>
      <w:r w:rsidR="007C49EF" w:rsidRPr="001357DE">
        <w:rPr>
          <w:rFonts w:cs="Arial"/>
          <w:sz w:val="22"/>
          <w:szCs w:val="22"/>
        </w:rPr>
        <w:t>3</w:t>
      </w:r>
      <w:r w:rsidRPr="001357DE">
        <w:rPr>
          <w:rFonts w:cs="Arial"/>
          <w:sz w:val="22"/>
          <w:szCs w:val="22"/>
        </w:rPr>
        <w:t xml:space="preserve"> Zdravotnické laboratoře – Požadavky na kvalitu a způsobilost</w:t>
      </w:r>
    </w:p>
    <w:p w14:paraId="383F806A" w14:textId="77777777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sz w:val="22"/>
          <w:szCs w:val="22"/>
        </w:rPr>
        <w:t xml:space="preserve">ČSN EN ISO 19011:2019 </w:t>
      </w:r>
      <w:r w:rsidRPr="001357DE">
        <w:rPr>
          <w:rFonts w:cs="Arial"/>
          <w:sz w:val="22"/>
          <w:szCs w:val="22"/>
        </w:rPr>
        <w:t xml:space="preserve">Směrnice pro </w:t>
      </w:r>
      <w:proofErr w:type="spellStart"/>
      <w:r w:rsidRPr="001357DE">
        <w:rPr>
          <w:rFonts w:cs="Arial"/>
          <w:sz w:val="22"/>
          <w:szCs w:val="22"/>
        </w:rPr>
        <w:t>auditování</w:t>
      </w:r>
      <w:proofErr w:type="spellEnd"/>
      <w:r w:rsidRPr="001357DE">
        <w:rPr>
          <w:rFonts w:cs="Arial"/>
          <w:sz w:val="22"/>
          <w:szCs w:val="22"/>
        </w:rPr>
        <w:t xml:space="preserve"> systémů managementu</w:t>
      </w:r>
    </w:p>
    <w:p w14:paraId="772E3AF5" w14:textId="77777777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ČSN ISO/TR 10013:2002 Směrnice pro dokumentaci systému managementu jakosti</w:t>
      </w:r>
    </w:p>
    <w:p w14:paraId="4398C66F" w14:textId="324EFB7A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MPA 10-02-XX K aplikaci ČSN EN ISO </w:t>
      </w:r>
      <w:r w:rsidR="007C49EF" w:rsidRPr="001357DE">
        <w:rPr>
          <w:rFonts w:cs="Arial"/>
          <w:sz w:val="22"/>
          <w:szCs w:val="22"/>
        </w:rPr>
        <w:t xml:space="preserve">15189 </w:t>
      </w:r>
      <w:proofErr w:type="spellStart"/>
      <w:r w:rsidR="007C49EF" w:rsidRPr="001357DE">
        <w:rPr>
          <w:rFonts w:cs="Arial"/>
          <w:sz w:val="22"/>
          <w:szCs w:val="22"/>
        </w:rPr>
        <w:t>ed</w:t>
      </w:r>
      <w:proofErr w:type="spellEnd"/>
      <w:r w:rsidR="007C49EF" w:rsidRPr="001357DE">
        <w:rPr>
          <w:rFonts w:cs="Arial"/>
          <w:sz w:val="22"/>
          <w:szCs w:val="22"/>
        </w:rPr>
        <w:t xml:space="preserve">. </w:t>
      </w:r>
      <w:r w:rsidR="008D75C4">
        <w:rPr>
          <w:rFonts w:cs="Arial"/>
          <w:sz w:val="22"/>
          <w:szCs w:val="22"/>
        </w:rPr>
        <w:t>3</w:t>
      </w:r>
      <w:r w:rsidR="007C49EF" w:rsidRPr="001357DE">
        <w:rPr>
          <w:rFonts w:cs="Arial"/>
          <w:sz w:val="22"/>
          <w:szCs w:val="22"/>
        </w:rPr>
        <w:t>: 20</w:t>
      </w:r>
      <w:r w:rsidR="008D75C4">
        <w:rPr>
          <w:rFonts w:cs="Arial"/>
          <w:sz w:val="22"/>
          <w:szCs w:val="22"/>
        </w:rPr>
        <w:t>2</w:t>
      </w:r>
      <w:r w:rsidR="007C49EF" w:rsidRPr="001357DE">
        <w:rPr>
          <w:rFonts w:cs="Arial"/>
          <w:sz w:val="22"/>
          <w:szCs w:val="22"/>
        </w:rPr>
        <w:t>3</w:t>
      </w:r>
      <w:r w:rsidRPr="001357DE">
        <w:rPr>
          <w:rFonts w:cs="Arial"/>
          <w:sz w:val="22"/>
          <w:szCs w:val="22"/>
        </w:rPr>
        <w:t xml:space="preserve">. Zdravotnické laboratoře – </w:t>
      </w:r>
      <w:r w:rsidR="007328C1" w:rsidRPr="001357DE">
        <w:rPr>
          <w:rFonts w:cs="Arial"/>
          <w:sz w:val="22"/>
          <w:szCs w:val="22"/>
        </w:rPr>
        <w:t>Po</w:t>
      </w:r>
      <w:r w:rsidRPr="001357DE">
        <w:rPr>
          <w:rFonts w:cs="Arial"/>
          <w:sz w:val="22"/>
          <w:szCs w:val="22"/>
        </w:rPr>
        <w:t>žadavky na kvalitu a způsobilost v akreditačním systému České republiky</w:t>
      </w:r>
    </w:p>
    <w:p w14:paraId="57016CDC" w14:textId="77777777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bookmarkStart w:id="68" w:name="_Hlk92294520"/>
      <w:r w:rsidRPr="001357DE">
        <w:rPr>
          <w:rFonts w:cs="Arial"/>
          <w:sz w:val="22"/>
          <w:szCs w:val="22"/>
        </w:rPr>
        <w:t xml:space="preserve">MPA 30-02-XX Návaznost měření </w:t>
      </w:r>
    </w:p>
    <w:bookmarkEnd w:id="68"/>
    <w:p w14:paraId="6CBA1A46" w14:textId="77777777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MPA 30-03-XX Politika ČIA pro účast v národních a mezinárodních aktivitách v oblasti zkoušení způsobilosti</w:t>
      </w:r>
    </w:p>
    <w:p w14:paraId="3A8ECDEA" w14:textId="77777777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MPA 00-01-XX Základní pravidla akreditačního procesu</w:t>
      </w:r>
    </w:p>
    <w:p w14:paraId="137E65CC" w14:textId="77777777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MPA 00-02-XX Předpisová základna akreditačního procesu</w:t>
      </w:r>
    </w:p>
    <w:p w14:paraId="73140A23" w14:textId="4E4761B0" w:rsidR="001F4DB5" w:rsidRPr="001357DE" w:rsidRDefault="00DC2367" w:rsidP="00DC2367">
      <w:pPr>
        <w:pStyle w:val="Sodrkami"/>
        <w:numPr>
          <w:ilvl w:val="0"/>
          <w:numId w:val="0"/>
        </w:numPr>
        <w:spacing w:before="60"/>
        <w:ind w:hanging="72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            </w:t>
      </w:r>
      <w:r w:rsidR="001F4DB5" w:rsidRPr="001357DE">
        <w:rPr>
          <w:rFonts w:cs="Arial"/>
          <w:sz w:val="22"/>
          <w:szCs w:val="22"/>
        </w:rPr>
        <w:t>MPA 00-04-XX Podmínky pro užívání loga Českého institutu pro akreditaci,</w:t>
      </w:r>
      <w:r w:rsidRPr="001357DE">
        <w:rPr>
          <w:rFonts w:cs="Arial"/>
          <w:sz w:val="22"/>
          <w:szCs w:val="22"/>
        </w:rPr>
        <w:t xml:space="preserve"> </w:t>
      </w:r>
      <w:r w:rsidR="001F4DB5" w:rsidRPr="001357DE">
        <w:rPr>
          <w:rFonts w:cs="Arial"/>
          <w:sz w:val="22"/>
          <w:szCs w:val="22"/>
        </w:rPr>
        <w:t>o.p.s.,</w:t>
      </w:r>
      <w:r w:rsidRPr="001357DE">
        <w:rPr>
          <w:rFonts w:cs="Arial"/>
          <w:sz w:val="22"/>
          <w:szCs w:val="22"/>
        </w:rPr>
        <w:t xml:space="preserve"> </w:t>
      </w:r>
      <w:r w:rsidR="001F4DB5" w:rsidRPr="001357DE">
        <w:rPr>
          <w:rFonts w:cs="Arial"/>
          <w:sz w:val="22"/>
          <w:szCs w:val="22"/>
        </w:rPr>
        <w:t>akreditačních značek, odkazů na akreditaci a kombinovaného loga a značky IAF MLA</w:t>
      </w:r>
      <w:r w:rsidRPr="001357DE">
        <w:rPr>
          <w:rFonts w:cs="Arial"/>
          <w:sz w:val="22"/>
          <w:szCs w:val="22"/>
        </w:rPr>
        <w:t xml:space="preserve"> </w:t>
      </w:r>
      <w:r w:rsidR="001F4DB5" w:rsidRPr="001357DE">
        <w:rPr>
          <w:rFonts w:cs="Arial"/>
          <w:sz w:val="22"/>
          <w:szCs w:val="22"/>
        </w:rPr>
        <w:t>a ILAC MRA</w:t>
      </w:r>
    </w:p>
    <w:p w14:paraId="62D5E868" w14:textId="77777777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 xml:space="preserve">Dokument NASKL – </w:t>
      </w:r>
      <w:proofErr w:type="spellStart"/>
      <w:r w:rsidRPr="001357DE">
        <w:rPr>
          <w:rFonts w:cs="Arial"/>
          <w:sz w:val="22"/>
          <w:szCs w:val="22"/>
        </w:rPr>
        <w:t>Nepodkročitelná</w:t>
      </w:r>
      <w:proofErr w:type="spellEnd"/>
      <w:r w:rsidRPr="001357DE">
        <w:rPr>
          <w:rFonts w:cs="Arial"/>
          <w:sz w:val="22"/>
          <w:szCs w:val="22"/>
        </w:rPr>
        <w:t xml:space="preserve"> minima pro odbornost 807 a 823</w:t>
      </w:r>
    </w:p>
    <w:p w14:paraId="4341DC2F" w14:textId="5E2B25A6" w:rsidR="001F4DB5" w:rsidRPr="001357DE" w:rsidRDefault="001F4DB5" w:rsidP="00DC2367">
      <w:pPr>
        <w:pStyle w:val="Sodrkami"/>
        <w:numPr>
          <w:ilvl w:val="0"/>
          <w:numId w:val="0"/>
        </w:num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Dokument NASKL – Příprava klinické laboratoře k</w:t>
      </w:r>
      <w:r w:rsidR="008D75C4">
        <w:rPr>
          <w:rFonts w:cs="Arial"/>
          <w:sz w:val="22"/>
          <w:szCs w:val="22"/>
        </w:rPr>
        <w:t> Auditu R3</w:t>
      </w:r>
      <w:r w:rsidRPr="001357DE">
        <w:rPr>
          <w:rFonts w:cs="Arial"/>
          <w:sz w:val="22"/>
          <w:szCs w:val="22"/>
        </w:rPr>
        <w:t xml:space="preserve"> </w:t>
      </w:r>
    </w:p>
    <w:p w14:paraId="1FB88710" w14:textId="77777777" w:rsidR="00DE229C" w:rsidRPr="001357DE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Řd-004-37 Provozní řád PATOL</w:t>
      </w:r>
    </w:p>
    <w:p w14:paraId="05222A10" w14:textId="40E116E0" w:rsidR="00DE229C" w:rsidRDefault="00DE229C" w:rsidP="006810DA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Příručka kvality PATOL</w:t>
      </w:r>
    </w:p>
    <w:p w14:paraId="163761F3" w14:textId="65B56132" w:rsidR="00A45845" w:rsidRPr="001357DE" w:rsidRDefault="00A45845" w:rsidP="006810DA">
      <w:pPr>
        <w:spacing w:before="60"/>
        <w:rPr>
          <w:rFonts w:cs="Arial"/>
          <w:sz w:val="22"/>
          <w:szCs w:val="22"/>
        </w:rPr>
      </w:pPr>
      <w:proofErr w:type="spellStart"/>
      <w:r w:rsidRPr="00A45845">
        <w:rPr>
          <w:rFonts w:cs="Arial"/>
          <w:sz w:val="22"/>
          <w:szCs w:val="22"/>
        </w:rPr>
        <w:t>Sm</w:t>
      </w:r>
      <w:proofErr w:type="spellEnd"/>
      <w:r w:rsidRPr="00A45845">
        <w:rPr>
          <w:rFonts w:cs="Arial"/>
          <w:sz w:val="22"/>
          <w:szCs w:val="22"/>
        </w:rPr>
        <w:t xml:space="preserve"> 04</w:t>
      </w:r>
      <w:r>
        <w:rPr>
          <w:rFonts w:cs="Arial"/>
          <w:sz w:val="22"/>
          <w:szCs w:val="22"/>
        </w:rPr>
        <w:t xml:space="preserve"> Zlepšování</w:t>
      </w:r>
    </w:p>
    <w:p w14:paraId="0AB4529A" w14:textId="77777777" w:rsidR="00361B49" w:rsidRPr="001357DE" w:rsidRDefault="00361B49" w:rsidP="00361B49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Katalog laboratorních vyšetření</w:t>
      </w:r>
    </w:p>
    <w:p w14:paraId="60B37C66" w14:textId="77777777" w:rsidR="00D2459F" w:rsidRPr="001357DE" w:rsidRDefault="00D2459F" w:rsidP="00D2459F">
      <w:pPr>
        <w:tabs>
          <w:tab w:val="left" w:pos="2317"/>
        </w:tabs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Fm-L009-</w:t>
      </w:r>
      <w:proofErr w:type="gramStart"/>
      <w:r w:rsidRPr="001357DE">
        <w:rPr>
          <w:rFonts w:cs="Arial"/>
          <w:sz w:val="22"/>
          <w:szCs w:val="22"/>
        </w:rPr>
        <w:t>013-ZADOST</w:t>
      </w:r>
      <w:proofErr w:type="gramEnd"/>
      <w:r w:rsidRPr="001357DE">
        <w:rPr>
          <w:rFonts w:cs="Arial"/>
          <w:sz w:val="22"/>
          <w:szCs w:val="22"/>
        </w:rPr>
        <w:t>-001 Žádost o vydání pozůstatků k pohřbení</w:t>
      </w:r>
    </w:p>
    <w:p w14:paraId="25FFC84A" w14:textId="57886B40" w:rsidR="00D2459F" w:rsidRDefault="00D2459F" w:rsidP="00266517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Fm-L009-040-PATOL-001 Pokyny pro správnou fixaci a transport biologického materiálu</w:t>
      </w:r>
    </w:p>
    <w:p w14:paraId="0EEDDF7F" w14:textId="579AA0BC" w:rsidR="0093387B" w:rsidRPr="001357DE" w:rsidRDefault="0093387B" w:rsidP="002C7FB3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Fm-L030-POKYNY-001 Pokyny pro transport biologického materiálu</w:t>
      </w:r>
      <w:r w:rsidR="002714FE" w:rsidRPr="001357DE">
        <w:rPr>
          <w:rFonts w:cs="Arial"/>
          <w:sz w:val="22"/>
          <w:szCs w:val="22"/>
        </w:rPr>
        <w:t xml:space="preserve"> potrubní poštou</w:t>
      </w:r>
    </w:p>
    <w:p w14:paraId="56A3B5D8" w14:textId="77777777" w:rsidR="0093387B" w:rsidRPr="001357DE" w:rsidRDefault="0093387B" w:rsidP="002C7FB3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Fm-L030-HARMON-001 Harmonogram zasílání vzorků BM do laboratoří – provoz stanic</w:t>
      </w:r>
    </w:p>
    <w:p w14:paraId="2427D5C2" w14:textId="77777777" w:rsidR="00AA2BA7" w:rsidRPr="001357DE" w:rsidRDefault="00AA2BA7" w:rsidP="002C7FB3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Fm-MP-G015-03-SMLLAB-001 Seznam smluvních laboratoří</w:t>
      </w:r>
    </w:p>
    <w:p w14:paraId="6BAC054E" w14:textId="6951110F" w:rsidR="00DE229C" w:rsidRPr="001357DE" w:rsidRDefault="00361B49" w:rsidP="002A57EF">
      <w:pPr>
        <w:tabs>
          <w:tab w:val="left" w:pos="2317"/>
        </w:tabs>
        <w:spacing w:before="12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ab/>
      </w:r>
    </w:p>
    <w:p w14:paraId="41547F5E" w14:textId="77777777" w:rsidR="00DE229C" w:rsidRPr="001357DE" w:rsidRDefault="00DE229C" w:rsidP="003F50CB">
      <w:pPr>
        <w:pStyle w:val="Nadpis2"/>
        <w:rPr>
          <w:rFonts w:cs="Arial"/>
          <w:sz w:val="22"/>
          <w:szCs w:val="22"/>
        </w:rPr>
      </w:pPr>
      <w:bookmarkStart w:id="69" w:name="_Toc127420987"/>
      <w:bookmarkStart w:id="70" w:name="_Toc386861267"/>
      <w:bookmarkStart w:id="71" w:name="_Toc387060987"/>
      <w:bookmarkStart w:id="72" w:name="_Toc184300067"/>
      <w:r w:rsidRPr="001357DE">
        <w:rPr>
          <w:rFonts w:cs="Arial"/>
          <w:sz w:val="22"/>
          <w:szCs w:val="22"/>
        </w:rPr>
        <w:t>Vystavené dokumenty</w:t>
      </w:r>
      <w:bookmarkEnd w:id="69"/>
      <w:bookmarkEnd w:id="70"/>
      <w:bookmarkEnd w:id="71"/>
      <w:bookmarkEnd w:id="72"/>
    </w:p>
    <w:p w14:paraId="68203A8C" w14:textId="77777777" w:rsidR="00006B5E" w:rsidRDefault="00406DE4" w:rsidP="002C7FB3">
      <w:pPr>
        <w:spacing w:before="60"/>
        <w:rPr>
          <w:rFonts w:cs="Arial"/>
          <w:sz w:val="22"/>
          <w:szCs w:val="22"/>
        </w:rPr>
      </w:pPr>
      <w:r w:rsidRPr="001357DE">
        <w:rPr>
          <w:sz w:val="22"/>
          <w:szCs w:val="22"/>
        </w:rPr>
        <w:t xml:space="preserve">Fm-L009-035-PATOL-001 </w:t>
      </w:r>
      <w:r w:rsidRPr="001357DE">
        <w:rPr>
          <w:rFonts w:cs="Arial"/>
          <w:sz w:val="22"/>
          <w:szCs w:val="22"/>
        </w:rPr>
        <w:t>Žádanka o vyšetření bioptického materiálu</w:t>
      </w:r>
    </w:p>
    <w:p w14:paraId="3772FCCE" w14:textId="51592C8C" w:rsidR="00006B5E" w:rsidRDefault="00006B5E" w:rsidP="00006B5E">
      <w:pPr>
        <w:spacing w:before="60"/>
        <w:rPr>
          <w:sz w:val="22"/>
          <w:szCs w:val="22"/>
        </w:rPr>
      </w:pPr>
      <w:r w:rsidRPr="00006B5E">
        <w:rPr>
          <w:sz w:val="22"/>
          <w:szCs w:val="22"/>
        </w:rPr>
        <w:lastRenderedPageBreak/>
        <w:t>Fm-L009-035-PATOL-002 Žádanka o specializovaná vyšetření (</w:t>
      </w:r>
      <w:proofErr w:type="spellStart"/>
      <w:r w:rsidRPr="00006B5E">
        <w:rPr>
          <w:sz w:val="22"/>
          <w:szCs w:val="22"/>
        </w:rPr>
        <w:t>Kardiogenomika</w:t>
      </w:r>
      <w:proofErr w:type="spellEnd"/>
      <w:r w:rsidRPr="00006B5E">
        <w:rPr>
          <w:sz w:val="22"/>
          <w:szCs w:val="22"/>
        </w:rPr>
        <w:t>)</w:t>
      </w:r>
    </w:p>
    <w:p w14:paraId="61A700B4" w14:textId="42BC917E" w:rsidR="001209CA" w:rsidRPr="001357DE" w:rsidRDefault="00406DE4" w:rsidP="002C7FB3">
      <w:pPr>
        <w:spacing w:before="60"/>
        <w:rPr>
          <w:sz w:val="22"/>
          <w:szCs w:val="22"/>
        </w:rPr>
      </w:pPr>
      <w:r w:rsidRPr="001357DE">
        <w:rPr>
          <w:sz w:val="22"/>
          <w:szCs w:val="22"/>
        </w:rPr>
        <w:t xml:space="preserve">Fm-L009-035-PATOL-003 </w:t>
      </w:r>
      <w:r w:rsidR="001209CA" w:rsidRPr="001357DE">
        <w:rPr>
          <w:rFonts w:cs="Arial"/>
          <w:sz w:val="22"/>
          <w:szCs w:val="22"/>
        </w:rPr>
        <w:t>Žádanka o speciální vyšetření</w:t>
      </w:r>
    </w:p>
    <w:p w14:paraId="5AEEB393" w14:textId="650EDC29" w:rsidR="00406DE4" w:rsidRDefault="00406DE4" w:rsidP="002C7FB3">
      <w:pPr>
        <w:spacing w:before="60"/>
        <w:rPr>
          <w:sz w:val="22"/>
          <w:szCs w:val="22"/>
        </w:rPr>
      </w:pPr>
      <w:bookmarkStart w:id="73" w:name="_Hlk183520105"/>
      <w:r w:rsidRPr="001357DE">
        <w:rPr>
          <w:sz w:val="22"/>
          <w:szCs w:val="22"/>
        </w:rPr>
        <w:t>Fm-L009-035-PATOL-004 Žádanka o prediktivní IHC a molekulární vyšetření</w:t>
      </w:r>
    </w:p>
    <w:p w14:paraId="062100EB" w14:textId="7437F07D" w:rsidR="00006B5E" w:rsidRDefault="00006B5E" w:rsidP="002C7FB3">
      <w:pPr>
        <w:spacing w:before="60"/>
        <w:rPr>
          <w:sz w:val="22"/>
          <w:szCs w:val="22"/>
        </w:rPr>
      </w:pPr>
      <w:r>
        <w:rPr>
          <w:sz w:val="22"/>
          <w:szCs w:val="22"/>
        </w:rPr>
        <w:t>Fm</w:t>
      </w:r>
      <w:r w:rsidR="00D2459F">
        <w:rPr>
          <w:sz w:val="22"/>
          <w:szCs w:val="22"/>
        </w:rPr>
        <w:t>-L009-001-GENVYS-001</w:t>
      </w:r>
      <w:r w:rsidR="00AB245B">
        <w:rPr>
          <w:sz w:val="22"/>
          <w:szCs w:val="22"/>
        </w:rPr>
        <w:t xml:space="preserve"> </w:t>
      </w:r>
      <w:r w:rsidR="00D2459F">
        <w:rPr>
          <w:sz w:val="22"/>
          <w:szCs w:val="22"/>
        </w:rPr>
        <w:t>Informovaný souhlas s odběrem, uchováním a genetickým vyšetřením biologického materiálu</w:t>
      </w:r>
    </w:p>
    <w:p w14:paraId="703B9F5D" w14:textId="77777777" w:rsidR="00D941B3" w:rsidRPr="001357DE" w:rsidRDefault="00D941B3" w:rsidP="00D941B3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List o prohlídce zemřelého</w:t>
      </w:r>
    </w:p>
    <w:p w14:paraId="3A5DB4A3" w14:textId="77777777" w:rsidR="00D941B3" w:rsidRPr="001357DE" w:rsidRDefault="00D941B3" w:rsidP="00D941B3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Pitevní protokol</w:t>
      </w:r>
    </w:p>
    <w:p w14:paraId="37E7A2D0" w14:textId="77777777" w:rsidR="00D941B3" w:rsidRPr="001357DE" w:rsidRDefault="00D941B3" w:rsidP="00D941B3">
      <w:pPr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Průvodní list k pitvě</w:t>
      </w:r>
    </w:p>
    <w:p w14:paraId="4C5DD7FC" w14:textId="77777777" w:rsidR="00D941B3" w:rsidRDefault="00D941B3" w:rsidP="00D941B3">
      <w:pPr>
        <w:spacing w:before="60"/>
        <w:rPr>
          <w:rFonts w:cs="Arial"/>
          <w:sz w:val="22"/>
          <w:szCs w:val="22"/>
        </w:rPr>
      </w:pPr>
      <w:proofErr w:type="spellStart"/>
      <w:r w:rsidRPr="001357DE">
        <w:rPr>
          <w:rFonts w:cs="Arial"/>
          <w:sz w:val="22"/>
          <w:szCs w:val="22"/>
        </w:rPr>
        <w:t>Žurnální</w:t>
      </w:r>
      <w:proofErr w:type="spellEnd"/>
      <w:r w:rsidRPr="001357DE">
        <w:rPr>
          <w:rFonts w:cs="Arial"/>
          <w:sz w:val="22"/>
          <w:szCs w:val="22"/>
        </w:rPr>
        <w:t xml:space="preserve"> kniha zemřelých</w:t>
      </w:r>
    </w:p>
    <w:p w14:paraId="4733B0E5" w14:textId="4F645806" w:rsidR="00D941B3" w:rsidRDefault="00D941B3" w:rsidP="00D941B3">
      <w:pPr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Kniha-</w:t>
      </w:r>
      <w:r w:rsidRPr="001357DE">
        <w:rPr>
          <w:rFonts w:cs="Arial"/>
          <w:sz w:val="22"/>
          <w:szCs w:val="22"/>
        </w:rPr>
        <w:t>Změny a chyby diagnostických nálezů a výsledků</w:t>
      </w:r>
    </w:p>
    <w:p w14:paraId="5791B3F9" w14:textId="4469E6C4" w:rsidR="006051FB" w:rsidRDefault="006051FB" w:rsidP="00D941B3">
      <w:pPr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Kniha Reklamace a stížnosti</w:t>
      </w:r>
    </w:p>
    <w:p w14:paraId="54B6630E" w14:textId="382B3132" w:rsidR="00D941B3" w:rsidRPr="00114348" w:rsidRDefault="00114348" w:rsidP="002C7FB3">
      <w:pPr>
        <w:spacing w:before="60"/>
        <w:rPr>
          <w:rFonts w:cs="Arial"/>
          <w:sz w:val="22"/>
          <w:szCs w:val="22"/>
        </w:rPr>
      </w:pPr>
      <w:r w:rsidRPr="00114348">
        <w:rPr>
          <w:rFonts w:cs="Arial"/>
          <w:sz w:val="22"/>
          <w:szCs w:val="22"/>
        </w:rPr>
        <w:t>Deník řešení neshod – příjem BM</w:t>
      </w:r>
    </w:p>
    <w:p w14:paraId="6536A2F2" w14:textId="6C0B0C6D" w:rsidR="00114348" w:rsidRPr="00114348" w:rsidRDefault="00114348" w:rsidP="002C7FB3">
      <w:pPr>
        <w:spacing w:before="60"/>
        <w:rPr>
          <w:sz w:val="22"/>
          <w:szCs w:val="22"/>
        </w:rPr>
      </w:pPr>
      <w:r w:rsidRPr="00114348">
        <w:rPr>
          <w:rFonts w:cs="Arial"/>
          <w:sz w:val="22"/>
          <w:szCs w:val="22"/>
        </w:rPr>
        <w:t>Deník řešení neshod – mimo příjem BM</w:t>
      </w:r>
    </w:p>
    <w:bookmarkEnd w:id="73"/>
    <w:p w14:paraId="44A697AA" w14:textId="77777777" w:rsidR="002C7FB3" w:rsidRPr="001357DE" w:rsidRDefault="002C7FB3" w:rsidP="002C7FB3">
      <w:pPr>
        <w:spacing w:before="60"/>
        <w:rPr>
          <w:sz w:val="22"/>
          <w:szCs w:val="22"/>
        </w:rPr>
      </w:pPr>
    </w:p>
    <w:p w14:paraId="57315436" w14:textId="77777777" w:rsidR="00DE229C" w:rsidRPr="001357DE" w:rsidRDefault="00DE229C" w:rsidP="00C63412">
      <w:pPr>
        <w:pStyle w:val="Nadpis1"/>
        <w:spacing w:after="60"/>
        <w:ind w:left="431" w:hanging="431"/>
        <w:rPr>
          <w:rFonts w:cs="Arial"/>
          <w:caps w:val="0"/>
          <w:sz w:val="22"/>
          <w:szCs w:val="22"/>
        </w:rPr>
      </w:pPr>
      <w:bookmarkStart w:id="74" w:name="_Toc184300068"/>
      <w:r w:rsidRPr="001357DE">
        <w:rPr>
          <w:rFonts w:cs="Arial"/>
          <w:caps w:val="0"/>
          <w:sz w:val="22"/>
          <w:szCs w:val="22"/>
        </w:rPr>
        <w:t>ZÁVĚREČNÁ USTANOVENÍ</w:t>
      </w:r>
      <w:bookmarkEnd w:id="74"/>
    </w:p>
    <w:p w14:paraId="1A78900F" w14:textId="77777777" w:rsidR="00DE229C" w:rsidRPr="001357DE" w:rsidRDefault="00DE229C" w:rsidP="000B79C8">
      <w:pPr>
        <w:pStyle w:val="Nadpis2"/>
        <w:numPr>
          <w:ilvl w:val="1"/>
          <w:numId w:val="14"/>
        </w:numPr>
        <w:rPr>
          <w:rFonts w:cs="Arial"/>
          <w:sz w:val="22"/>
          <w:szCs w:val="22"/>
        </w:rPr>
      </w:pPr>
      <w:bookmarkStart w:id="75" w:name="_Toc386861269"/>
      <w:bookmarkStart w:id="76" w:name="_Toc387060989"/>
      <w:bookmarkStart w:id="77" w:name="_Toc184300069"/>
      <w:r w:rsidRPr="001357DE">
        <w:rPr>
          <w:rFonts w:cs="Arial"/>
          <w:sz w:val="22"/>
          <w:szCs w:val="22"/>
        </w:rPr>
        <w:t>Platnost dokumentu</w:t>
      </w:r>
      <w:bookmarkEnd w:id="75"/>
      <w:bookmarkEnd w:id="76"/>
      <w:bookmarkEnd w:id="77"/>
    </w:p>
    <w:p w14:paraId="1E3B4D44" w14:textId="77777777" w:rsidR="00DE229C" w:rsidRPr="001357DE" w:rsidRDefault="001679A2" w:rsidP="003F50CB">
      <w:pPr>
        <w:suppressAutoHyphens/>
        <w:spacing w:before="60"/>
        <w:rPr>
          <w:rFonts w:cs="Arial"/>
          <w:sz w:val="22"/>
          <w:szCs w:val="22"/>
        </w:rPr>
      </w:pPr>
      <w:r w:rsidRPr="001357DE">
        <w:rPr>
          <w:rFonts w:cs="Arial"/>
          <w:sz w:val="22"/>
          <w:szCs w:val="22"/>
        </w:rPr>
        <w:t>Platnost dokumentu je s</w:t>
      </w:r>
      <w:r w:rsidR="00DE229C" w:rsidRPr="001357DE">
        <w:rPr>
          <w:rFonts w:cs="Arial"/>
          <w:sz w:val="22"/>
          <w:szCs w:val="22"/>
        </w:rPr>
        <w:t xml:space="preserve">tanovena na </w:t>
      </w:r>
      <w:r w:rsidRPr="001357DE">
        <w:rPr>
          <w:rFonts w:cs="Arial"/>
          <w:sz w:val="22"/>
          <w:szCs w:val="22"/>
        </w:rPr>
        <w:t xml:space="preserve">jeho </w:t>
      </w:r>
      <w:r w:rsidR="00DE229C" w:rsidRPr="001357DE">
        <w:rPr>
          <w:rFonts w:cs="Arial"/>
          <w:sz w:val="22"/>
          <w:szCs w:val="22"/>
        </w:rPr>
        <w:t>1. straně a v zápatí (účinnost).</w:t>
      </w:r>
    </w:p>
    <w:p w14:paraId="640FFDEC" w14:textId="77777777" w:rsidR="00DE229C" w:rsidRPr="001357DE" w:rsidRDefault="00DE229C" w:rsidP="002A57EF">
      <w:pPr>
        <w:spacing w:before="120"/>
        <w:rPr>
          <w:rFonts w:cs="Arial"/>
          <w:sz w:val="22"/>
          <w:szCs w:val="22"/>
        </w:rPr>
      </w:pPr>
    </w:p>
    <w:p w14:paraId="548D26DE" w14:textId="77777777" w:rsidR="00DE229C" w:rsidRPr="001357DE" w:rsidRDefault="00DE229C" w:rsidP="006810DA">
      <w:pPr>
        <w:pStyle w:val="Nadpis1"/>
        <w:rPr>
          <w:rFonts w:cs="Arial"/>
          <w:sz w:val="22"/>
          <w:szCs w:val="22"/>
        </w:rPr>
      </w:pPr>
      <w:bookmarkStart w:id="78" w:name="_Toc184300070"/>
      <w:r w:rsidRPr="001357DE">
        <w:rPr>
          <w:rFonts w:cs="Arial"/>
          <w:caps w:val="0"/>
          <w:sz w:val="22"/>
          <w:szCs w:val="22"/>
        </w:rPr>
        <w:t>PŘÍLOHY</w:t>
      </w:r>
      <w:bookmarkEnd w:id="78"/>
      <w:r w:rsidRPr="001357DE">
        <w:rPr>
          <w:rFonts w:cs="Arial"/>
          <w:caps w:val="0"/>
          <w:sz w:val="22"/>
          <w:szCs w:val="22"/>
        </w:rPr>
        <w:t xml:space="preserve"> </w:t>
      </w:r>
    </w:p>
    <w:p w14:paraId="4618EE36" w14:textId="77777777" w:rsidR="00192017" w:rsidRPr="001357DE" w:rsidRDefault="00192017" w:rsidP="00192017">
      <w:pPr>
        <w:pStyle w:val="Nadpis3"/>
        <w:numPr>
          <w:ilvl w:val="0"/>
          <w:numId w:val="0"/>
        </w:numPr>
        <w:rPr>
          <w:rFonts w:cs="Arial"/>
          <w:b w:val="0"/>
          <w:sz w:val="22"/>
          <w:szCs w:val="22"/>
        </w:rPr>
      </w:pPr>
      <w:r w:rsidRPr="001357DE">
        <w:rPr>
          <w:rFonts w:cs="Arial"/>
          <w:b w:val="0"/>
          <w:sz w:val="22"/>
          <w:szCs w:val="22"/>
        </w:rPr>
        <w:t>Příloha č. 1 Cytologické a histologické základní a speciální metody barvení</w:t>
      </w:r>
    </w:p>
    <w:p w14:paraId="4577661C" w14:textId="248CD0DA" w:rsidR="00192017" w:rsidRPr="001357DE" w:rsidRDefault="00F61A44" w:rsidP="00192017">
      <w:pPr>
        <w:pStyle w:val="Nadpis3"/>
        <w:numPr>
          <w:ilvl w:val="0"/>
          <w:numId w:val="0"/>
        </w:numPr>
        <w:rPr>
          <w:rFonts w:cs="Arial"/>
          <w:b w:val="0"/>
          <w:sz w:val="22"/>
          <w:szCs w:val="22"/>
        </w:rPr>
      </w:pPr>
      <w:r w:rsidRPr="001357DE">
        <w:rPr>
          <w:rFonts w:cs="Arial"/>
          <w:b w:val="0"/>
          <w:sz w:val="22"/>
          <w:szCs w:val="22"/>
        </w:rPr>
        <w:t>Příloha č. 2</w:t>
      </w:r>
      <w:r w:rsidR="00192017" w:rsidRPr="001357DE">
        <w:rPr>
          <w:rFonts w:cs="Arial"/>
          <w:sz w:val="22"/>
          <w:szCs w:val="22"/>
        </w:rPr>
        <w:t xml:space="preserve"> </w:t>
      </w:r>
      <w:r w:rsidR="00192017" w:rsidRPr="001357DE">
        <w:rPr>
          <w:rFonts w:cs="Arial"/>
          <w:b w:val="0"/>
          <w:sz w:val="22"/>
          <w:szCs w:val="22"/>
        </w:rPr>
        <w:t xml:space="preserve">Seznam mono a </w:t>
      </w:r>
      <w:proofErr w:type="spellStart"/>
      <w:r w:rsidR="00192017" w:rsidRPr="001357DE">
        <w:rPr>
          <w:rFonts w:cs="Arial"/>
          <w:b w:val="0"/>
          <w:sz w:val="22"/>
          <w:szCs w:val="22"/>
        </w:rPr>
        <w:t>polyklonálních</w:t>
      </w:r>
      <w:proofErr w:type="spellEnd"/>
      <w:r w:rsidR="00192017" w:rsidRPr="001357DE">
        <w:rPr>
          <w:rFonts w:cs="Arial"/>
          <w:b w:val="0"/>
          <w:sz w:val="22"/>
          <w:szCs w:val="22"/>
        </w:rPr>
        <w:t xml:space="preserve"> protilátek</w:t>
      </w:r>
    </w:p>
    <w:p w14:paraId="10950782" w14:textId="77777777" w:rsidR="00B35666" w:rsidRPr="001357DE" w:rsidRDefault="00B35666" w:rsidP="002A57EF">
      <w:pPr>
        <w:spacing w:before="120"/>
        <w:rPr>
          <w:rFonts w:cs="Arial"/>
          <w:sz w:val="22"/>
          <w:szCs w:val="22"/>
        </w:rPr>
      </w:pPr>
    </w:p>
    <w:p w14:paraId="404DB6B5" w14:textId="77777777" w:rsidR="00DE229C" w:rsidRPr="001357DE" w:rsidRDefault="00DE229C" w:rsidP="006810DA">
      <w:pPr>
        <w:pStyle w:val="Nadpis1"/>
        <w:rPr>
          <w:rFonts w:cs="Arial"/>
          <w:sz w:val="22"/>
          <w:szCs w:val="22"/>
        </w:rPr>
      </w:pPr>
      <w:bookmarkStart w:id="79" w:name="_Toc184300071"/>
      <w:r w:rsidRPr="001357DE">
        <w:rPr>
          <w:rFonts w:cs="Arial"/>
          <w:caps w:val="0"/>
          <w:sz w:val="22"/>
          <w:szCs w:val="22"/>
        </w:rPr>
        <w:t>REVIZE</w:t>
      </w:r>
      <w:bookmarkEnd w:id="79"/>
    </w:p>
    <w:p w14:paraId="0067053D" w14:textId="21C1D89A" w:rsidR="00DE229C" w:rsidRPr="001357DE" w:rsidRDefault="007E003B" w:rsidP="004100BB">
      <w:pPr>
        <w:pStyle w:val="Zkladntext2"/>
        <w:tabs>
          <w:tab w:val="left" w:pos="1843"/>
        </w:tabs>
        <w:spacing w:before="60"/>
        <w:jc w:val="both"/>
        <w:rPr>
          <w:rFonts w:cs="Arial"/>
          <w:bCs/>
          <w:color w:val="auto"/>
          <w:sz w:val="22"/>
          <w:szCs w:val="22"/>
        </w:rPr>
      </w:pPr>
      <w:r w:rsidRPr="00F97430">
        <w:rPr>
          <w:rFonts w:cs="Arial"/>
          <w:color w:val="auto"/>
          <w:sz w:val="22"/>
          <w:szCs w:val="22"/>
        </w:rPr>
        <w:t>Revize</w:t>
      </w:r>
      <w:r w:rsidR="00C5079D" w:rsidRPr="00F97430">
        <w:rPr>
          <w:rFonts w:cs="Arial"/>
          <w:color w:val="auto"/>
          <w:sz w:val="22"/>
          <w:szCs w:val="22"/>
        </w:rPr>
        <w:t xml:space="preserve"> </w:t>
      </w:r>
      <w:r w:rsidRPr="00F97430">
        <w:rPr>
          <w:rFonts w:cs="Arial"/>
          <w:color w:val="auto"/>
          <w:sz w:val="22"/>
          <w:szCs w:val="22"/>
        </w:rPr>
        <w:t xml:space="preserve">se provádí </w:t>
      </w:r>
      <w:r w:rsidR="00C5079D" w:rsidRPr="00F97430">
        <w:rPr>
          <w:rFonts w:cs="Arial"/>
          <w:color w:val="auto"/>
          <w:sz w:val="22"/>
          <w:szCs w:val="22"/>
        </w:rPr>
        <w:t>v LIMS (</w:t>
      </w:r>
      <w:proofErr w:type="spellStart"/>
      <w:r w:rsidR="00C5079D" w:rsidRPr="00F97430">
        <w:rPr>
          <w:rFonts w:cs="Arial"/>
          <w:color w:val="auto"/>
          <w:sz w:val="22"/>
          <w:szCs w:val="22"/>
        </w:rPr>
        <w:t>RDoc</w:t>
      </w:r>
      <w:proofErr w:type="spellEnd"/>
      <w:r w:rsidR="00C5079D" w:rsidRPr="00F97430">
        <w:rPr>
          <w:rFonts w:cs="Arial"/>
          <w:color w:val="auto"/>
          <w:sz w:val="22"/>
          <w:szCs w:val="22"/>
        </w:rPr>
        <w:t>)</w:t>
      </w:r>
      <w:r w:rsidR="00C5079D" w:rsidRPr="00F97430">
        <w:rPr>
          <w:rFonts w:cs="Arial"/>
          <w:b/>
          <w:color w:val="auto"/>
          <w:sz w:val="22"/>
          <w:szCs w:val="22"/>
        </w:rPr>
        <w:t xml:space="preserve"> </w:t>
      </w:r>
      <w:r w:rsidRPr="00F97430">
        <w:rPr>
          <w:rFonts w:cs="Arial"/>
          <w:color w:val="auto"/>
          <w:sz w:val="22"/>
          <w:szCs w:val="22"/>
        </w:rPr>
        <w:t>a</w:t>
      </w:r>
      <w:r w:rsidR="00C5079D" w:rsidRPr="00F97430">
        <w:rPr>
          <w:rFonts w:cs="Arial"/>
          <w:color w:val="auto"/>
          <w:sz w:val="22"/>
          <w:szCs w:val="22"/>
        </w:rPr>
        <w:t xml:space="preserve"> případné změny se zaznamenávají do</w:t>
      </w:r>
      <w:r w:rsidRPr="00F97430">
        <w:rPr>
          <w:rFonts w:cs="Arial"/>
          <w:color w:val="auto"/>
          <w:sz w:val="22"/>
          <w:szCs w:val="22"/>
        </w:rPr>
        <w:t xml:space="preserve"> </w:t>
      </w:r>
      <w:r w:rsidRPr="00F97430">
        <w:rPr>
          <w:rFonts w:cs="Arial"/>
          <w:b/>
          <w:color w:val="auto"/>
          <w:sz w:val="22"/>
          <w:szCs w:val="22"/>
        </w:rPr>
        <w:t>Fm-G001-</w:t>
      </w:r>
      <w:r w:rsidR="00C5079D" w:rsidRPr="00F97430">
        <w:rPr>
          <w:rFonts w:cs="Arial"/>
          <w:b/>
          <w:color w:val="auto"/>
          <w:sz w:val="22"/>
          <w:szCs w:val="22"/>
        </w:rPr>
        <w:t>01-01-</w:t>
      </w:r>
      <w:r w:rsidRPr="00F97430">
        <w:rPr>
          <w:rFonts w:cs="Arial"/>
          <w:b/>
          <w:color w:val="auto"/>
          <w:sz w:val="22"/>
          <w:szCs w:val="22"/>
        </w:rPr>
        <w:t>ZMENA-001</w:t>
      </w:r>
      <w:r w:rsidRPr="00F97430">
        <w:rPr>
          <w:rFonts w:cs="Arial"/>
          <w:color w:val="auto"/>
          <w:sz w:val="22"/>
          <w:szCs w:val="22"/>
        </w:rPr>
        <w:t xml:space="preserve"> Změnový protok</w:t>
      </w:r>
      <w:bookmarkStart w:id="80" w:name="_GoBack"/>
      <w:bookmarkEnd w:id="80"/>
      <w:r w:rsidRPr="00F97430">
        <w:rPr>
          <w:rFonts w:cs="Arial"/>
          <w:color w:val="auto"/>
          <w:sz w:val="22"/>
          <w:szCs w:val="22"/>
        </w:rPr>
        <w:t xml:space="preserve">ol </w:t>
      </w:r>
      <w:r w:rsidR="00C5079D" w:rsidRPr="00F97430">
        <w:rPr>
          <w:rFonts w:cs="Arial"/>
          <w:color w:val="auto"/>
          <w:sz w:val="22"/>
          <w:szCs w:val="22"/>
        </w:rPr>
        <w:t>k elektronické dokumentaci.</w:t>
      </w:r>
    </w:p>
    <w:sectPr w:rsidR="00DE229C" w:rsidRPr="001357DE" w:rsidSect="00B96C30">
      <w:headerReference w:type="default" r:id="rId17"/>
      <w:footerReference w:type="default" r:id="rId18"/>
      <w:pgSz w:w="11906" w:h="16838"/>
      <w:pgMar w:top="1134" w:right="1274" w:bottom="1134" w:left="1418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64A6880" w16cex:dateUtc="2024-05-02T06:44:00Z"/>
  <w16cex:commentExtensible w16cex:durableId="05D3BC49" w16cex:dateUtc="2024-05-02T06:42:00Z"/>
  <w16cex:commentExtensible w16cex:durableId="49B36E69" w16cex:dateUtc="2024-05-02T06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DF86E" w14:textId="77777777" w:rsidR="00F97430" w:rsidRDefault="00F97430">
      <w:r>
        <w:separator/>
      </w:r>
    </w:p>
  </w:endnote>
  <w:endnote w:type="continuationSeparator" w:id="0">
    <w:p w14:paraId="5C865C1A" w14:textId="77777777" w:rsidR="00F97430" w:rsidRDefault="00F9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imbusRomD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AAC5B" w14:textId="7688E275" w:rsidR="00F97430" w:rsidRDefault="00F97430">
    <w:pPr>
      <w:rPr>
        <w:sz w:val="18"/>
        <w:szCs w:val="18"/>
      </w:rPr>
    </w:pPr>
    <w:proofErr w:type="spellStart"/>
    <w:r w:rsidRPr="002E67D5">
      <w:rPr>
        <w:sz w:val="18"/>
        <w:szCs w:val="18"/>
      </w:rPr>
      <w:t>FNOL</w:t>
    </w:r>
    <w:r>
      <w:rPr>
        <w:sz w:val="18"/>
        <w:szCs w:val="18"/>
      </w:rPr>
      <w:t>_</w:t>
    </w:r>
    <w:r w:rsidRPr="002E67D5">
      <w:rPr>
        <w:sz w:val="18"/>
        <w:szCs w:val="18"/>
      </w:rPr>
      <w:t>PATOL</w:t>
    </w:r>
    <w:r>
      <w:rPr>
        <w:sz w:val="18"/>
        <w:szCs w:val="18"/>
      </w:rPr>
      <w:t>_</w:t>
    </w:r>
    <w:r w:rsidRPr="002E67D5">
      <w:rPr>
        <w:sz w:val="18"/>
        <w:szCs w:val="18"/>
      </w:rPr>
      <w:t>LM</w:t>
    </w:r>
    <w:r>
      <w:rPr>
        <w:sz w:val="18"/>
        <w:szCs w:val="18"/>
      </w:rPr>
      <w:t>_</w:t>
    </w:r>
    <w:r w:rsidRPr="002E67D5">
      <w:rPr>
        <w:sz w:val="18"/>
        <w:szCs w:val="18"/>
      </w:rPr>
      <w:t>L</w:t>
    </w:r>
    <w:r>
      <w:rPr>
        <w:sz w:val="18"/>
        <w:szCs w:val="18"/>
      </w:rPr>
      <w:t>aboratorní</w:t>
    </w:r>
    <w:proofErr w:type="spellEnd"/>
    <w:r>
      <w:rPr>
        <w:sz w:val="18"/>
        <w:szCs w:val="18"/>
      </w:rPr>
      <w:t xml:space="preserve"> manuál_</w:t>
    </w:r>
    <w:r w:rsidRPr="004444E2">
      <w:rPr>
        <w:sz w:val="18"/>
        <w:szCs w:val="18"/>
      </w:rPr>
      <w:t>platnost_od_2</w:t>
    </w:r>
    <w:r>
      <w:rPr>
        <w:sz w:val="18"/>
        <w:szCs w:val="18"/>
      </w:rPr>
      <w:t>0</w:t>
    </w:r>
    <w:r w:rsidRPr="004444E2">
      <w:rPr>
        <w:sz w:val="18"/>
        <w:szCs w:val="18"/>
      </w:rPr>
      <w:t>_0</w:t>
    </w:r>
    <w:r>
      <w:rPr>
        <w:sz w:val="18"/>
        <w:szCs w:val="18"/>
      </w:rPr>
      <w:t>4</w:t>
    </w:r>
    <w:r w:rsidRPr="004444E2">
      <w:rPr>
        <w:sz w:val="18"/>
        <w:szCs w:val="18"/>
      </w:rPr>
      <w:t>_2026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</w:t>
    </w:r>
    <w:r w:rsidRPr="006A7DFC">
      <w:rPr>
        <w:sz w:val="18"/>
        <w:szCs w:val="18"/>
      </w:rPr>
      <w:t xml:space="preserve">Strana </w:t>
    </w:r>
    <w:r w:rsidRPr="006A7DFC">
      <w:rPr>
        <w:sz w:val="18"/>
        <w:szCs w:val="18"/>
      </w:rPr>
      <w:fldChar w:fldCharType="begin"/>
    </w:r>
    <w:r w:rsidRPr="006A7DFC">
      <w:rPr>
        <w:sz w:val="18"/>
        <w:szCs w:val="18"/>
      </w:rPr>
      <w:instrText xml:space="preserve"> PAGE </w:instrText>
    </w:r>
    <w:r w:rsidRPr="006A7DFC">
      <w:rPr>
        <w:sz w:val="18"/>
        <w:szCs w:val="18"/>
      </w:rPr>
      <w:fldChar w:fldCharType="separate"/>
    </w:r>
    <w:r>
      <w:rPr>
        <w:noProof/>
        <w:sz w:val="18"/>
        <w:szCs w:val="18"/>
      </w:rPr>
      <w:t>11</w:t>
    </w:r>
    <w:r w:rsidRPr="006A7DFC">
      <w:rPr>
        <w:sz w:val="18"/>
        <w:szCs w:val="18"/>
      </w:rPr>
      <w:fldChar w:fldCharType="end"/>
    </w:r>
    <w:r w:rsidRPr="006A7DFC">
      <w:rPr>
        <w:sz w:val="18"/>
        <w:szCs w:val="18"/>
      </w:rPr>
      <w:t xml:space="preserve"> (celkem </w:t>
    </w:r>
    <w:r w:rsidRPr="00916CE7">
      <w:rPr>
        <w:sz w:val="18"/>
        <w:szCs w:val="18"/>
      </w:rPr>
      <w:fldChar w:fldCharType="begin"/>
    </w:r>
    <w:r w:rsidRPr="00916CE7">
      <w:rPr>
        <w:sz w:val="18"/>
        <w:szCs w:val="18"/>
      </w:rPr>
      <w:instrText xml:space="preserve"> NUMPAGES  </w:instrText>
    </w:r>
    <w:r w:rsidRPr="00916CE7">
      <w:rPr>
        <w:sz w:val="18"/>
        <w:szCs w:val="18"/>
      </w:rPr>
      <w:fldChar w:fldCharType="separate"/>
    </w:r>
    <w:r>
      <w:rPr>
        <w:noProof/>
        <w:sz w:val="18"/>
        <w:szCs w:val="18"/>
      </w:rPr>
      <w:t>19</w:t>
    </w:r>
    <w:r w:rsidRPr="00916CE7">
      <w:rPr>
        <w:sz w:val="18"/>
        <w:szCs w:val="18"/>
      </w:rPr>
      <w:fldChar w:fldCharType="end"/>
    </w:r>
    <w:r>
      <w:rPr>
        <w:sz w:val="18"/>
        <w:szCs w:val="18"/>
      </w:rPr>
      <w:t>)</w:t>
    </w:r>
  </w:p>
  <w:p w14:paraId="5BF31C43" w14:textId="77777777" w:rsidR="00F97430" w:rsidRPr="006A7DFC" w:rsidRDefault="00F97430" w:rsidP="00075D62">
    <w:pPr>
      <w:pStyle w:val="Zpat"/>
      <w:tabs>
        <w:tab w:val="clear" w:pos="9072"/>
        <w:tab w:val="right" w:pos="8970"/>
      </w:tabs>
      <w:spacing w:before="60" w:after="60"/>
      <w:ind w:right="57"/>
      <w:rPr>
        <w:sz w:val="18"/>
        <w:szCs w:val="18"/>
      </w:rPr>
    </w:pPr>
    <w:r w:rsidRPr="006A7DFC">
      <w:rPr>
        <w:sz w:val="18"/>
        <w:szCs w:val="18"/>
      </w:rPr>
      <w:tab/>
    </w:r>
  </w:p>
  <w:p w14:paraId="18902443" w14:textId="77777777" w:rsidR="00F97430" w:rsidRDefault="00F97430" w:rsidP="00075D62">
    <w:pPr>
      <w:pStyle w:val="Zpat"/>
    </w:pPr>
  </w:p>
  <w:p w14:paraId="6CCBE3B9" w14:textId="77777777" w:rsidR="00F97430" w:rsidRDefault="00F974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A9A86" w14:textId="77777777" w:rsidR="00F97430" w:rsidRDefault="00F97430">
      <w:r>
        <w:separator/>
      </w:r>
    </w:p>
  </w:footnote>
  <w:footnote w:type="continuationSeparator" w:id="0">
    <w:p w14:paraId="391FBE91" w14:textId="77777777" w:rsidR="00F97430" w:rsidRDefault="00F9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D88E2" w14:textId="77777777" w:rsidR="00F97430" w:rsidRPr="00DE229C" w:rsidRDefault="00F97430" w:rsidP="00966697">
    <w:pPr>
      <w:pStyle w:val="Zhlav"/>
      <w:tabs>
        <w:tab w:val="clear" w:pos="4536"/>
        <w:tab w:val="clear" w:pos="9072"/>
        <w:tab w:val="left" w:pos="1425"/>
      </w:tabs>
      <w:spacing w:after="60"/>
      <w:ind w:left="851"/>
      <w:rPr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A8624A" wp14:editId="35CFA3F9">
          <wp:simplePos x="0" y="0"/>
          <wp:positionH relativeFrom="column">
            <wp:posOffset>-49530</wp:posOffset>
          </wp:positionH>
          <wp:positionV relativeFrom="paragraph">
            <wp:posOffset>-70485</wp:posOffset>
          </wp:positionV>
          <wp:extent cx="539115" cy="487680"/>
          <wp:effectExtent l="1905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F05E9">
      <w:rPr>
        <w:b/>
      </w:rPr>
      <w:t>F</w:t>
    </w:r>
    <w:r>
      <w:rPr>
        <w:b/>
      </w:rPr>
      <w:t>AKULTNÍ NEMOCNICE OLOMOUC</w:t>
    </w:r>
  </w:p>
  <w:p w14:paraId="6DA8E5A5" w14:textId="0EA58421" w:rsidR="00F97430" w:rsidRDefault="00F97430" w:rsidP="00EE0B32">
    <w:pPr>
      <w:pStyle w:val="Zhlav"/>
      <w:tabs>
        <w:tab w:val="clear" w:pos="4536"/>
        <w:tab w:val="clear" w:pos="9072"/>
        <w:tab w:val="left" w:pos="8647"/>
        <w:tab w:val="right" w:pos="9048"/>
      </w:tabs>
      <w:spacing w:after="60"/>
      <w:ind w:left="851"/>
      <w:jc w:val="both"/>
      <w:rPr>
        <w:b/>
        <w:sz w:val="22"/>
      </w:rPr>
    </w:pPr>
    <w:r w:rsidRPr="00D80468">
      <w:rPr>
        <w:b/>
      </w:rPr>
      <w:t>Laboratoře</w:t>
    </w:r>
    <w:r>
      <w:rPr>
        <w:b/>
      </w:rPr>
      <w:t xml:space="preserve"> </w:t>
    </w:r>
    <w:r w:rsidRPr="00FF05E9">
      <w:rPr>
        <w:b/>
      </w:rPr>
      <w:t>Ústav</w:t>
    </w:r>
    <w:r>
      <w:rPr>
        <w:b/>
      </w:rPr>
      <w:t>u</w:t>
    </w:r>
    <w:r w:rsidRPr="00FF05E9">
      <w:rPr>
        <w:b/>
      </w:rPr>
      <w:t xml:space="preserve"> klinické a molekulární patologie</w:t>
    </w:r>
    <w:r>
      <w:rPr>
        <w:color w:val="000000"/>
        <w:sz w:val="22"/>
      </w:rPr>
      <w:tab/>
    </w:r>
    <w:r w:rsidRPr="00774E4F">
      <w:rPr>
        <w:b/>
        <w:sz w:val="22"/>
      </w:rPr>
      <w:t>LM</w:t>
    </w:r>
  </w:p>
  <w:p w14:paraId="037ED6D8" w14:textId="13019475" w:rsidR="00F97430" w:rsidRDefault="00F97430" w:rsidP="00EE0B32">
    <w:pPr>
      <w:pStyle w:val="Zhlav"/>
      <w:tabs>
        <w:tab w:val="clear" w:pos="4536"/>
        <w:tab w:val="left" w:pos="8647"/>
      </w:tabs>
      <w:spacing w:after="60"/>
      <w:ind w:left="851"/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9D2614B" wp14:editId="31011EA6">
              <wp:simplePos x="0" y="0"/>
              <wp:positionH relativeFrom="column">
                <wp:posOffset>-49530</wp:posOffset>
              </wp:positionH>
              <wp:positionV relativeFrom="paragraph">
                <wp:posOffset>45719</wp:posOffset>
              </wp:positionV>
              <wp:extent cx="58293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CECAE1D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pt,3.6pt" to="455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B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247E3B66"/>
    <w:name w:val="WW8Num53"/>
    <w:lvl w:ilvl="0">
      <w:start w:val="1"/>
      <w:numFmt w:val="bullet"/>
      <w:pStyle w:val="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C1E1B75"/>
    <w:multiLevelType w:val="hybridMultilevel"/>
    <w:tmpl w:val="F6EA2112"/>
    <w:lvl w:ilvl="0" w:tplc="A10A68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506E"/>
    <w:multiLevelType w:val="hybridMultilevel"/>
    <w:tmpl w:val="679C6A24"/>
    <w:lvl w:ilvl="0" w:tplc="A10A68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3409"/>
    <w:multiLevelType w:val="hybridMultilevel"/>
    <w:tmpl w:val="B950A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C5FF9"/>
    <w:multiLevelType w:val="hybridMultilevel"/>
    <w:tmpl w:val="329CE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27451"/>
    <w:multiLevelType w:val="multilevel"/>
    <w:tmpl w:val="1F044C4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 w:val="0"/>
        <w:i w:val="0"/>
        <w:sz w:val="22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6F445E7E"/>
    <w:multiLevelType w:val="hybridMultilevel"/>
    <w:tmpl w:val="99C81C5C"/>
    <w:lvl w:ilvl="0" w:tplc="A10A68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  <w:lvlOverride w:ilvl="0">
      <w:startOverride w:val="1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DA"/>
    <w:rsid w:val="0000339E"/>
    <w:rsid w:val="00003EFA"/>
    <w:rsid w:val="00006B5E"/>
    <w:rsid w:val="00006D2E"/>
    <w:rsid w:val="000078DD"/>
    <w:rsid w:val="00012C1B"/>
    <w:rsid w:val="000141FF"/>
    <w:rsid w:val="00016030"/>
    <w:rsid w:val="000206A9"/>
    <w:rsid w:val="00026BF5"/>
    <w:rsid w:val="00027911"/>
    <w:rsid w:val="0003055C"/>
    <w:rsid w:val="00033714"/>
    <w:rsid w:val="00033C38"/>
    <w:rsid w:val="00034687"/>
    <w:rsid w:val="00037341"/>
    <w:rsid w:val="00040AD6"/>
    <w:rsid w:val="000416A2"/>
    <w:rsid w:val="000417DE"/>
    <w:rsid w:val="000420A3"/>
    <w:rsid w:val="00042D26"/>
    <w:rsid w:val="000502AC"/>
    <w:rsid w:val="00054557"/>
    <w:rsid w:val="00061371"/>
    <w:rsid w:val="000613C5"/>
    <w:rsid w:val="00061A2C"/>
    <w:rsid w:val="000630E1"/>
    <w:rsid w:val="00063DC5"/>
    <w:rsid w:val="00064287"/>
    <w:rsid w:val="00065163"/>
    <w:rsid w:val="00066998"/>
    <w:rsid w:val="00067EEE"/>
    <w:rsid w:val="00072796"/>
    <w:rsid w:val="00074C5D"/>
    <w:rsid w:val="00075D62"/>
    <w:rsid w:val="00080B32"/>
    <w:rsid w:val="00083593"/>
    <w:rsid w:val="000870D4"/>
    <w:rsid w:val="00087380"/>
    <w:rsid w:val="0009276D"/>
    <w:rsid w:val="00092AEA"/>
    <w:rsid w:val="00093E66"/>
    <w:rsid w:val="000952A9"/>
    <w:rsid w:val="00095A63"/>
    <w:rsid w:val="00095FEC"/>
    <w:rsid w:val="00096156"/>
    <w:rsid w:val="000A1B44"/>
    <w:rsid w:val="000A2118"/>
    <w:rsid w:val="000A3CA8"/>
    <w:rsid w:val="000A69E2"/>
    <w:rsid w:val="000A6A7F"/>
    <w:rsid w:val="000B4043"/>
    <w:rsid w:val="000B4C1F"/>
    <w:rsid w:val="000B4DDB"/>
    <w:rsid w:val="000B5045"/>
    <w:rsid w:val="000B5AF6"/>
    <w:rsid w:val="000B79C8"/>
    <w:rsid w:val="000B7AC1"/>
    <w:rsid w:val="000C0D00"/>
    <w:rsid w:val="000C154F"/>
    <w:rsid w:val="000C2103"/>
    <w:rsid w:val="000C23AC"/>
    <w:rsid w:val="000C3FA5"/>
    <w:rsid w:val="000C404F"/>
    <w:rsid w:val="000D0833"/>
    <w:rsid w:val="000D1621"/>
    <w:rsid w:val="000D286B"/>
    <w:rsid w:val="000D2BC3"/>
    <w:rsid w:val="000D3020"/>
    <w:rsid w:val="000D4CAD"/>
    <w:rsid w:val="000D5E52"/>
    <w:rsid w:val="000D64A7"/>
    <w:rsid w:val="000D68F8"/>
    <w:rsid w:val="000D6907"/>
    <w:rsid w:val="000E00E5"/>
    <w:rsid w:val="000E1931"/>
    <w:rsid w:val="000E1F7F"/>
    <w:rsid w:val="000E50F7"/>
    <w:rsid w:val="000E5861"/>
    <w:rsid w:val="000E6D3E"/>
    <w:rsid w:val="000F0780"/>
    <w:rsid w:val="000F43A1"/>
    <w:rsid w:val="000F5BA9"/>
    <w:rsid w:val="0010384C"/>
    <w:rsid w:val="00104AB8"/>
    <w:rsid w:val="00104E89"/>
    <w:rsid w:val="00107636"/>
    <w:rsid w:val="00107871"/>
    <w:rsid w:val="00107EBD"/>
    <w:rsid w:val="001129DB"/>
    <w:rsid w:val="0011404C"/>
    <w:rsid w:val="00114348"/>
    <w:rsid w:val="00114DCB"/>
    <w:rsid w:val="00117B62"/>
    <w:rsid w:val="001209CA"/>
    <w:rsid w:val="00121B36"/>
    <w:rsid w:val="00123BBB"/>
    <w:rsid w:val="001257EF"/>
    <w:rsid w:val="001258B1"/>
    <w:rsid w:val="00126373"/>
    <w:rsid w:val="00126886"/>
    <w:rsid w:val="0012758F"/>
    <w:rsid w:val="00131EDB"/>
    <w:rsid w:val="00132A37"/>
    <w:rsid w:val="001341E6"/>
    <w:rsid w:val="00134448"/>
    <w:rsid w:val="001357DE"/>
    <w:rsid w:val="001375E5"/>
    <w:rsid w:val="00137EBB"/>
    <w:rsid w:val="00140C04"/>
    <w:rsid w:val="001435D0"/>
    <w:rsid w:val="00143B1D"/>
    <w:rsid w:val="00146A77"/>
    <w:rsid w:val="00147F24"/>
    <w:rsid w:val="001507C3"/>
    <w:rsid w:val="00151283"/>
    <w:rsid w:val="00151C07"/>
    <w:rsid w:val="0015210C"/>
    <w:rsid w:val="00153386"/>
    <w:rsid w:val="001569A9"/>
    <w:rsid w:val="001578E2"/>
    <w:rsid w:val="00157EE6"/>
    <w:rsid w:val="001600EF"/>
    <w:rsid w:val="001613EB"/>
    <w:rsid w:val="00163CC1"/>
    <w:rsid w:val="00164B02"/>
    <w:rsid w:val="001679A2"/>
    <w:rsid w:val="001746CF"/>
    <w:rsid w:val="00180410"/>
    <w:rsid w:val="0018388F"/>
    <w:rsid w:val="00185322"/>
    <w:rsid w:val="0018715B"/>
    <w:rsid w:val="00191BBD"/>
    <w:rsid w:val="00192017"/>
    <w:rsid w:val="00192E84"/>
    <w:rsid w:val="00193431"/>
    <w:rsid w:val="0019387E"/>
    <w:rsid w:val="00197962"/>
    <w:rsid w:val="001A0BD0"/>
    <w:rsid w:val="001A1CE2"/>
    <w:rsid w:val="001A2C71"/>
    <w:rsid w:val="001B2EBC"/>
    <w:rsid w:val="001B2FA8"/>
    <w:rsid w:val="001B3CB8"/>
    <w:rsid w:val="001B7CFF"/>
    <w:rsid w:val="001C0567"/>
    <w:rsid w:val="001C4112"/>
    <w:rsid w:val="001C5412"/>
    <w:rsid w:val="001C56E4"/>
    <w:rsid w:val="001D0767"/>
    <w:rsid w:val="001D21D7"/>
    <w:rsid w:val="001D3FE8"/>
    <w:rsid w:val="001E1C48"/>
    <w:rsid w:val="001E2435"/>
    <w:rsid w:val="001E36A6"/>
    <w:rsid w:val="001E42D8"/>
    <w:rsid w:val="001E46EF"/>
    <w:rsid w:val="001E5232"/>
    <w:rsid w:val="001F2C14"/>
    <w:rsid w:val="001F312A"/>
    <w:rsid w:val="001F4DB5"/>
    <w:rsid w:val="001F7FE9"/>
    <w:rsid w:val="002041EE"/>
    <w:rsid w:val="002042D4"/>
    <w:rsid w:val="002113A7"/>
    <w:rsid w:val="002115D3"/>
    <w:rsid w:val="002142CC"/>
    <w:rsid w:val="002157FE"/>
    <w:rsid w:val="002167D6"/>
    <w:rsid w:val="00220DB8"/>
    <w:rsid w:val="00225E70"/>
    <w:rsid w:val="00227FBC"/>
    <w:rsid w:val="002337EC"/>
    <w:rsid w:val="00233854"/>
    <w:rsid w:val="00236C3B"/>
    <w:rsid w:val="0023771D"/>
    <w:rsid w:val="002406AB"/>
    <w:rsid w:val="0024101A"/>
    <w:rsid w:val="00245957"/>
    <w:rsid w:val="00245E24"/>
    <w:rsid w:val="00247377"/>
    <w:rsid w:val="002535E0"/>
    <w:rsid w:val="0025473D"/>
    <w:rsid w:val="00255E25"/>
    <w:rsid w:val="0025684A"/>
    <w:rsid w:val="00256DE6"/>
    <w:rsid w:val="00262372"/>
    <w:rsid w:val="00266517"/>
    <w:rsid w:val="002665CB"/>
    <w:rsid w:val="002700E8"/>
    <w:rsid w:val="0027028A"/>
    <w:rsid w:val="00271255"/>
    <w:rsid w:val="00271260"/>
    <w:rsid w:val="002714FE"/>
    <w:rsid w:val="00271919"/>
    <w:rsid w:val="00273DD0"/>
    <w:rsid w:val="00276D72"/>
    <w:rsid w:val="00277847"/>
    <w:rsid w:val="002801F2"/>
    <w:rsid w:val="0028120D"/>
    <w:rsid w:val="00281230"/>
    <w:rsid w:val="00283166"/>
    <w:rsid w:val="002859CE"/>
    <w:rsid w:val="002864EF"/>
    <w:rsid w:val="00291B16"/>
    <w:rsid w:val="002951FB"/>
    <w:rsid w:val="0029651F"/>
    <w:rsid w:val="00297490"/>
    <w:rsid w:val="002A041B"/>
    <w:rsid w:val="002A106C"/>
    <w:rsid w:val="002A4634"/>
    <w:rsid w:val="002A57EF"/>
    <w:rsid w:val="002A6D8C"/>
    <w:rsid w:val="002B0133"/>
    <w:rsid w:val="002B0B3E"/>
    <w:rsid w:val="002B1D8A"/>
    <w:rsid w:val="002B4258"/>
    <w:rsid w:val="002B68B4"/>
    <w:rsid w:val="002B6C34"/>
    <w:rsid w:val="002C0146"/>
    <w:rsid w:val="002C026A"/>
    <w:rsid w:val="002C23F7"/>
    <w:rsid w:val="002C26D1"/>
    <w:rsid w:val="002C3DB1"/>
    <w:rsid w:val="002C70BB"/>
    <w:rsid w:val="002C73BF"/>
    <w:rsid w:val="002C7D0C"/>
    <w:rsid w:val="002C7FB3"/>
    <w:rsid w:val="002D395D"/>
    <w:rsid w:val="002D4F5A"/>
    <w:rsid w:val="002D768D"/>
    <w:rsid w:val="002E09B5"/>
    <w:rsid w:val="002E1420"/>
    <w:rsid w:val="002E2EB1"/>
    <w:rsid w:val="002E5537"/>
    <w:rsid w:val="002E67D5"/>
    <w:rsid w:val="002E77EE"/>
    <w:rsid w:val="002F0FD2"/>
    <w:rsid w:val="002F28A1"/>
    <w:rsid w:val="002F2A29"/>
    <w:rsid w:val="002F2EA9"/>
    <w:rsid w:val="003045EC"/>
    <w:rsid w:val="00305E40"/>
    <w:rsid w:val="003069D4"/>
    <w:rsid w:val="00316F87"/>
    <w:rsid w:val="003171C6"/>
    <w:rsid w:val="00317FA4"/>
    <w:rsid w:val="00320850"/>
    <w:rsid w:val="00321386"/>
    <w:rsid w:val="00322445"/>
    <w:rsid w:val="00331435"/>
    <w:rsid w:val="00333C4D"/>
    <w:rsid w:val="003345AD"/>
    <w:rsid w:val="0033677E"/>
    <w:rsid w:val="003379E1"/>
    <w:rsid w:val="00337B7A"/>
    <w:rsid w:val="003412FF"/>
    <w:rsid w:val="00345F68"/>
    <w:rsid w:val="00350127"/>
    <w:rsid w:val="003518C9"/>
    <w:rsid w:val="00353B29"/>
    <w:rsid w:val="003565D9"/>
    <w:rsid w:val="00361B49"/>
    <w:rsid w:val="003628B3"/>
    <w:rsid w:val="00365A05"/>
    <w:rsid w:val="00367DD6"/>
    <w:rsid w:val="00371730"/>
    <w:rsid w:val="00380252"/>
    <w:rsid w:val="00381BA9"/>
    <w:rsid w:val="003822AF"/>
    <w:rsid w:val="00385648"/>
    <w:rsid w:val="00387495"/>
    <w:rsid w:val="00390F2A"/>
    <w:rsid w:val="00393471"/>
    <w:rsid w:val="003939F5"/>
    <w:rsid w:val="00394AC9"/>
    <w:rsid w:val="00395702"/>
    <w:rsid w:val="00395C3C"/>
    <w:rsid w:val="00396B0B"/>
    <w:rsid w:val="003971A4"/>
    <w:rsid w:val="003A02EC"/>
    <w:rsid w:val="003A1E4E"/>
    <w:rsid w:val="003A43B7"/>
    <w:rsid w:val="003A4498"/>
    <w:rsid w:val="003B0687"/>
    <w:rsid w:val="003B0A39"/>
    <w:rsid w:val="003B1384"/>
    <w:rsid w:val="003B14AD"/>
    <w:rsid w:val="003B3A54"/>
    <w:rsid w:val="003B4DBC"/>
    <w:rsid w:val="003B6707"/>
    <w:rsid w:val="003B77D2"/>
    <w:rsid w:val="003B7E82"/>
    <w:rsid w:val="003C1770"/>
    <w:rsid w:val="003C4644"/>
    <w:rsid w:val="003C4BE2"/>
    <w:rsid w:val="003C5C1B"/>
    <w:rsid w:val="003C5CAC"/>
    <w:rsid w:val="003D028D"/>
    <w:rsid w:val="003D0A90"/>
    <w:rsid w:val="003D0E10"/>
    <w:rsid w:val="003D1FD9"/>
    <w:rsid w:val="003D3343"/>
    <w:rsid w:val="003D44F8"/>
    <w:rsid w:val="003D6027"/>
    <w:rsid w:val="003D6FEE"/>
    <w:rsid w:val="003E4294"/>
    <w:rsid w:val="003F1BB6"/>
    <w:rsid w:val="003F32C1"/>
    <w:rsid w:val="003F4AAF"/>
    <w:rsid w:val="003F50CB"/>
    <w:rsid w:val="003F5C5A"/>
    <w:rsid w:val="003F7C5E"/>
    <w:rsid w:val="00401669"/>
    <w:rsid w:val="00401F0B"/>
    <w:rsid w:val="004042BC"/>
    <w:rsid w:val="004054EE"/>
    <w:rsid w:val="00406DE4"/>
    <w:rsid w:val="004100BB"/>
    <w:rsid w:val="0041070B"/>
    <w:rsid w:val="004145D2"/>
    <w:rsid w:val="00414776"/>
    <w:rsid w:val="0041681F"/>
    <w:rsid w:val="00417981"/>
    <w:rsid w:val="0042195B"/>
    <w:rsid w:val="0042268B"/>
    <w:rsid w:val="0042381A"/>
    <w:rsid w:val="004255E4"/>
    <w:rsid w:val="004265AC"/>
    <w:rsid w:val="0043220F"/>
    <w:rsid w:val="004325CE"/>
    <w:rsid w:val="00432682"/>
    <w:rsid w:val="00432D47"/>
    <w:rsid w:val="0043311D"/>
    <w:rsid w:val="004359BE"/>
    <w:rsid w:val="004408FC"/>
    <w:rsid w:val="00440CBD"/>
    <w:rsid w:val="00442503"/>
    <w:rsid w:val="00442E4E"/>
    <w:rsid w:val="004444E2"/>
    <w:rsid w:val="004451A4"/>
    <w:rsid w:val="00446A92"/>
    <w:rsid w:val="00450383"/>
    <w:rsid w:val="00451DB2"/>
    <w:rsid w:val="00452DA9"/>
    <w:rsid w:val="0045425E"/>
    <w:rsid w:val="0045502B"/>
    <w:rsid w:val="00457923"/>
    <w:rsid w:val="004600AF"/>
    <w:rsid w:val="00461713"/>
    <w:rsid w:val="0046390D"/>
    <w:rsid w:val="00463D70"/>
    <w:rsid w:val="0046608D"/>
    <w:rsid w:val="004661C6"/>
    <w:rsid w:val="00470A1A"/>
    <w:rsid w:val="00472C7E"/>
    <w:rsid w:val="00473C1B"/>
    <w:rsid w:val="00475E80"/>
    <w:rsid w:val="00475FE1"/>
    <w:rsid w:val="0047624B"/>
    <w:rsid w:val="00476786"/>
    <w:rsid w:val="00481BD5"/>
    <w:rsid w:val="00483CDE"/>
    <w:rsid w:val="004873BD"/>
    <w:rsid w:val="004877E1"/>
    <w:rsid w:val="00494CB6"/>
    <w:rsid w:val="004969CA"/>
    <w:rsid w:val="00497EAF"/>
    <w:rsid w:val="004A06A1"/>
    <w:rsid w:val="004A2408"/>
    <w:rsid w:val="004A5073"/>
    <w:rsid w:val="004A5E0F"/>
    <w:rsid w:val="004A77EB"/>
    <w:rsid w:val="004A7CFC"/>
    <w:rsid w:val="004B089D"/>
    <w:rsid w:val="004B2F83"/>
    <w:rsid w:val="004B3502"/>
    <w:rsid w:val="004B5ED4"/>
    <w:rsid w:val="004C09D8"/>
    <w:rsid w:val="004C1691"/>
    <w:rsid w:val="004C24FB"/>
    <w:rsid w:val="004C2748"/>
    <w:rsid w:val="004C3F19"/>
    <w:rsid w:val="004C61D9"/>
    <w:rsid w:val="004C786A"/>
    <w:rsid w:val="004D66BD"/>
    <w:rsid w:val="004E3561"/>
    <w:rsid w:val="004F2A9F"/>
    <w:rsid w:val="004F72BB"/>
    <w:rsid w:val="005022CA"/>
    <w:rsid w:val="00502E9E"/>
    <w:rsid w:val="005062AC"/>
    <w:rsid w:val="005073FB"/>
    <w:rsid w:val="00513420"/>
    <w:rsid w:val="00514A33"/>
    <w:rsid w:val="00515FA3"/>
    <w:rsid w:val="00517A62"/>
    <w:rsid w:val="0052004D"/>
    <w:rsid w:val="00524995"/>
    <w:rsid w:val="005262B8"/>
    <w:rsid w:val="005320F6"/>
    <w:rsid w:val="005335B7"/>
    <w:rsid w:val="00534305"/>
    <w:rsid w:val="00534DC8"/>
    <w:rsid w:val="00535C8B"/>
    <w:rsid w:val="00536CDD"/>
    <w:rsid w:val="0054065B"/>
    <w:rsid w:val="00541C61"/>
    <w:rsid w:val="0054419B"/>
    <w:rsid w:val="0054657E"/>
    <w:rsid w:val="005511ED"/>
    <w:rsid w:val="00564E96"/>
    <w:rsid w:val="005666B5"/>
    <w:rsid w:val="005674D9"/>
    <w:rsid w:val="005678DA"/>
    <w:rsid w:val="00570690"/>
    <w:rsid w:val="00572528"/>
    <w:rsid w:val="00573002"/>
    <w:rsid w:val="0057321F"/>
    <w:rsid w:val="00574458"/>
    <w:rsid w:val="00575700"/>
    <w:rsid w:val="005773C2"/>
    <w:rsid w:val="00580A91"/>
    <w:rsid w:val="00583347"/>
    <w:rsid w:val="0058470D"/>
    <w:rsid w:val="00586657"/>
    <w:rsid w:val="00587D4B"/>
    <w:rsid w:val="005901B7"/>
    <w:rsid w:val="005918F6"/>
    <w:rsid w:val="00591DF9"/>
    <w:rsid w:val="00595E3C"/>
    <w:rsid w:val="005A0292"/>
    <w:rsid w:val="005A1368"/>
    <w:rsid w:val="005A26E4"/>
    <w:rsid w:val="005A4542"/>
    <w:rsid w:val="005A4BBD"/>
    <w:rsid w:val="005A5939"/>
    <w:rsid w:val="005A7F9B"/>
    <w:rsid w:val="005B19CD"/>
    <w:rsid w:val="005B569F"/>
    <w:rsid w:val="005C175E"/>
    <w:rsid w:val="005C36A2"/>
    <w:rsid w:val="005C4F3F"/>
    <w:rsid w:val="005C5255"/>
    <w:rsid w:val="005C5479"/>
    <w:rsid w:val="005D36E8"/>
    <w:rsid w:val="005D3993"/>
    <w:rsid w:val="005D3AAA"/>
    <w:rsid w:val="005D4173"/>
    <w:rsid w:val="005D4609"/>
    <w:rsid w:val="005D4A3C"/>
    <w:rsid w:val="005D5AE8"/>
    <w:rsid w:val="005E10E6"/>
    <w:rsid w:val="005E40CF"/>
    <w:rsid w:val="005E6CC0"/>
    <w:rsid w:val="005F2EEF"/>
    <w:rsid w:val="005F4484"/>
    <w:rsid w:val="005F6814"/>
    <w:rsid w:val="005F6B3C"/>
    <w:rsid w:val="005F6D1F"/>
    <w:rsid w:val="00601C01"/>
    <w:rsid w:val="006028E9"/>
    <w:rsid w:val="00602DF8"/>
    <w:rsid w:val="006051FB"/>
    <w:rsid w:val="006057E9"/>
    <w:rsid w:val="006109A9"/>
    <w:rsid w:val="006151AD"/>
    <w:rsid w:val="00617BED"/>
    <w:rsid w:val="00620049"/>
    <w:rsid w:val="006204AC"/>
    <w:rsid w:val="00621DDE"/>
    <w:rsid w:val="006224DD"/>
    <w:rsid w:val="00623C6C"/>
    <w:rsid w:val="00626D95"/>
    <w:rsid w:val="00627513"/>
    <w:rsid w:val="00627952"/>
    <w:rsid w:val="0063093F"/>
    <w:rsid w:val="00630B08"/>
    <w:rsid w:val="00630D95"/>
    <w:rsid w:val="0063258B"/>
    <w:rsid w:val="00633821"/>
    <w:rsid w:val="00635828"/>
    <w:rsid w:val="006367F9"/>
    <w:rsid w:val="00636F50"/>
    <w:rsid w:val="0063729F"/>
    <w:rsid w:val="00637B90"/>
    <w:rsid w:val="006425EB"/>
    <w:rsid w:val="00651585"/>
    <w:rsid w:val="00655704"/>
    <w:rsid w:val="00656A88"/>
    <w:rsid w:val="00657226"/>
    <w:rsid w:val="0066238C"/>
    <w:rsid w:val="006702FF"/>
    <w:rsid w:val="0067045F"/>
    <w:rsid w:val="00672FB8"/>
    <w:rsid w:val="0067337C"/>
    <w:rsid w:val="006738EC"/>
    <w:rsid w:val="00673B6C"/>
    <w:rsid w:val="006741CF"/>
    <w:rsid w:val="0067469F"/>
    <w:rsid w:val="006756BC"/>
    <w:rsid w:val="006778D6"/>
    <w:rsid w:val="006810DA"/>
    <w:rsid w:val="006814FC"/>
    <w:rsid w:val="0068442D"/>
    <w:rsid w:val="006849E1"/>
    <w:rsid w:val="006869A3"/>
    <w:rsid w:val="0069177B"/>
    <w:rsid w:val="00693E17"/>
    <w:rsid w:val="006960F9"/>
    <w:rsid w:val="0069642A"/>
    <w:rsid w:val="006A1138"/>
    <w:rsid w:val="006A1EDD"/>
    <w:rsid w:val="006A312A"/>
    <w:rsid w:val="006A4C32"/>
    <w:rsid w:val="006A7747"/>
    <w:rsid w:val="006A7DFC"/>
    <w:rsid w:val="006B7D9D"/>
    <w:rsid w:val="006C0465"/>
    <w:rsid w:val="006C4468"/>
    <w:rsid w:val="006C45A9"/>
    <w:rsid w:val="006C5747"/>
    <w:rsid w:val="006C6D27"/>
    <w:rsid w:val="006D098D"/>
    <w:rsid w:val="006D20D2"/>
    <w:rsid w:val="006D58C8"/>
    <w:rsid w:val="006D7CCC"/>
    <w:rsid w:val="006E02D5"/>
    <w:rsid w:val="006E2BAF"/>
    <w:rsid w:val="006E635F"/>
    <w:rsid w:val="006E65B4"/>
    <w:rsid w:val="006F0EA9"/>
    <w:rsid w:val="006F3B80"/>
    <w:rsid w:val="006F65F5"/>
    <w:rsid w:val="00707581"/>
    <w:rsid w:val="0071021E"/>
    <w:rsid w:val="007126C5"/>
    <w:rsid w:val="00712C4A"/>
    <w:rsid w:val="007132FB"/>
    <w:rsid w:val="00714CEF"/>
    <w:rsid w:val="00720F15"/>
    <w:rsid w:val="00721A93"/>
    <w:rsid w:val="00721B6A"/>
    <w:rsid w:val="00722A89"/>
    <w:rsid w:val="00723D88"/>
    <w:rsid w:val="0072484F"/>
    <w:rsid w:val="00726ACC"/>
    <w:rsid w:val="00726DF7"/>
    <w:rsid w:val="0072756A"/>
    <w:rsid w:val="00727BB8"/>
    <w:rsid w:val="007328C1"/>
    <w:rsid w:val="007344D7"/>
    <w:rsid w:val="00735CF3"/>
    <w:rsid w:val="007366BA"/>
    <w:rsid w:val="00736718"/>
    <w:rsid w:val="00740AF7"/>
    <w:rsid w:val="00740DFC"/>
    <w:rsid w:val="00741423"/>
    <w:rsid w:val="007438B1"/>
    <w:rsid w:val="007442D5"/>
    <w:rsid w:val="00751438"/>
    <w:rsid w:val="0075394C"/>
    <w:rsid w:val="00755327"/>
    <w:rsid w:val="00755C92"/>
    <w:rsid w:val="0075624F"/>
    <w:rsid w:val="00756D4A"/>
    <w:rsid w:val="007626FF"/>
    <w:rsid w:val="00762E01"/>
    <w:rsid w:val="00766FEF"/>
    <w:rsid w:val="0077039D"/>
    <w:rsid w:val="00770C77"/>
    <w:rsid w:val="00772290"/>
    <w:rsid w:val="00774479"/>
    <w:rsid w:val="007744E7"/>
    <w:rsid w:val="00774607"/>
    <w:rsid w:val="00774E4F"/>
    <w:rsid w:val="00776710"/>
    <w:rsid w:val="00785251"/>
    <w:rsid w:val="007856F6"/>
    <w:rsid w:val="00785FEB"/>
    <w:rsid w:val="00787CDC"/>
    <w:rsid w:val="00790975"/>
    <w:rsid w:val="00790EDF"/>
    <w:rsid w:val="00791923"/>
    <w:rsid w:val="00796E0E"/>
    <w:rsid w:val="007A1414"/>
    <w:rsid w:val="007A2E33"/>
    <w:rsid w:val="007A3431"/>
    <w:rsid w:val="007A442F"/>
    <w:rsid w:val="007A6A6F"/>
    <w:rsid w:val="007A7699"/>
    <w:rsid w:val="007B32DE"/>
    <w:rsid w:val="007B5781"/>
    <w:rsid w:val="007B636B"/>
    <w:rsid w:val="007C0559"/>
    <w:rsid w:val="007C2D66"/>
    <w:rsid w:val="007C49EF"/>
    <w:rsid w:val="007C5523"/>
    <w:rsid w:val="007C659B"/>
    <w:rsid w:val="007D2E7A"/>
    <w:rsid w:val="007D2FF2"/>
    <w:rsid w:val="007D3D0E"/>
    <w:rsid w:val="007D4393"/>
    <w:rsid w:val="007D4B22"/>
    <w:rsid w:val="007D64AD"/>
    <w:rsid w:val="007D6663"/>
    <w:rsid w:val="007D72E1"/>
    <w:rsid w:val="007E003B"/>
    <w:rsid w:val="007E12E3"/>
    <w:rsid w:val="007E2C54"/>
    <w:rsid w:val="007E3BB1"/>
    <w:rsid w:val="007E47FA"/>
    <w:rsid w:val="007E519D"/>
    <w:rsid w:val="007E60FC"/>
    <w:rsid w:val="007E6D52"/>
    <w:rsid w:val="007F0D3C"/>
    <w:rsid w:val="007F1D6C"/>
    <w:rsid w:val="007F658B"/>
    <w:rsid w:val="007F759F"/>
    <w:rsid w:val="008067FF"/>
    <w:rsid w:val="00811EE9"/>
    <w:rsid w:val="0081258C"/>
    <w:rsid w:val="008129E3"/>
    <w:rsid w:val="00813CB0"/>
    <w:rsid w:val="00816E76"/>
    <w:rsid w:val="008175D5"/>
    <w:rsid w:val="00820677"/>
    <w:rsid w:val="00820D3A"/>
    <w:rsid w:val="00821C61"/>
    <w:rsid w:val="00824356"/>
    <w:rsid w:val="00825315"/>
    <w:rsid w:val="008278D4"/>
    <w:rsid w:val="0083111A"/>
    <w:rsid w:val="00833D8B"/>
    <w:rsid w:val="0083592B"/>
    <w:rsid w:val="008361BA"/>
    <w:rsid w:val="00851D23"/>
    <w:rsid w:val="00861594"/>
    <w:rsid w:val="008635DF"/>
    <w:rsid w:val="0086519D"/>
    <w:rsid w:val="00865DE0"/>
    <w:rsid w:val="008660CA"/>
    <w:rsid w:val="008661AF"/>
    <w:rsid w:val="00871450"/>
    <w:rsid w:val="00871F6E"/>
    <w:rsid w:val="008726F8"/>
    <w:rsid w:val="00874528"/>
    <w:rsid w:val="00874FF9"/>
    <w:rsid w:val="0087545C"/>
    <w:rsid w:val="008778E6"/>
    <w:rsid w:val="00880FDE"/>
    <w:rsid w:val="00884481"/>
    <w:rsid w:val="00885541"/>
    <w:rsid w:val="008909D5"/>
    <w:rsid w:val="00891B97"/>
    <w:rsid w:val="00891C18"/>
    <w:rsid w:val="00893ED7"/>
    <w:rsid w:val="008A030E"/>
    <w:rsid w:val="008A08C4"/>
    <w:rsid w:val="008A17DA"/>
    <w:rsid w:val="008A1B41"/>
    <w:rsid w:val="008A2717"/>
    <w:rsid w:val="008A3363"/>
    <w:rsid w:val="008A3CBC"/>
    <w:rsid w:val="008A3FA6"/>
    <w:rsid w:val="008A5586"/>
    <w:rsid w:val="008B2C25"/>
    <w:rsid w:val="008B33B9"/>
    <w:rsid w:val="008B4B4F"/>
    <w:rsid w:val="008B6360"/>
    <w:rsid w:val="008B678E"/>
    <w:rsid w:val="008B6797"/>
    <w:rsid w:val="008B694E"/>
    <w:rsid w:val="008B6F15"/>
    <w:rsid w:val="008D00C8"/>
    <w:rsid w:val="008D100B"/>
    <w:rsid w:val="008D5064"/>
    <w:rsid w:val="008D75C4"/>
    <w:rsid w:val="008E1F9F"/>
    <w:rsid w:val="008E234A"/>
    <w:rsid w:val="008E5914"/>
    <w:rsid w:val="008E5A7D"/>
    <w:rsid w:val="008F04D1"/>
    <w:rsid w:val="008F0AE8"/>
    <w:rsid w:val="008F7705"/>
    <w:rsid w:val="00900049"/>
    <w:rsid w:val="00900BBB"/>
    <w:rsid w:val="009022B7"/>
    <w:rsid w:val="00902486"/>
    <w:rsid w:val="009031AB"/>
    <w:rsid w:val="009040AE"/>
    <w:rsid w:val="00904542"/>
    <w:rsid w:val="009066F3"/>
    <w:rsid w:val="00910B1C"/>
    <w:rsid w:val="00910E8D"/>
    <w:rsid w:val="00913A7B"/>
    <w:rsid w:val="00915486"/>
    <w:rsid w:val="00916CE7"/>
    <w:rsid w:val="00923DC5"/>
    <w:rsid w:val="0092434C"/>
    <w:rsid w:val="00924CCC"/>
    <w:rsid w:val="00925F09"/>
    <w:rsid w:val="00930925"/>
    <w:rsid w:val="00932138"/>
    <w:rsid w:val="009330F9"/>
    <w:rsid w:val="0093387B"/>
    <w:rsid w:val="00934F37"/>
    <w:rsid w:val="00935A21"/>
    <w:rsid w:val="0094072C"/>
    <w:rsid w:val="00940D17"/>
    <w:rsid w:val="009448B9"/>
    <w:rsid w:val="00945CED"/>
    <w:rsid w:val="00950EE3"/>
    <w:rsid w:val="00956445"/>
    <w:rsid w:val="009623B8"/>
    <w:rsid w:val="0096488F"/>
    <w:rsid w:val="009651A9"/>
    <w:rsid w:val="009659E4"/>
    <w:rsid w:val="00966697"/>
    <w:rsid w:val="009673D5"/>
    <w:rsid w:val="00967A3A"/>
    <w:rsid w:val="00970169"/>
    <w:rsid w:val="00970634"/>
    <w:rsid w:val="00971003"/>
    <w:rsid w:val="009715C5"/>
    <w:rsid w:val="00972BFD"/>
    <w:rsid w:val="00972EC7"/>
    <w:rsid w:val="009757C5"/>
    <w:rsid w:val="00976625"/>
    <w:rsid w:val="00976FD0"/>
    <w:rsid w:val="00982498"/>
    <w:rsid w:val="00983209"/>
    <w:rsid w:val="00983552"/>
    <w:rsid w:val="00986FF5"/>
    <w:rsid w:val="0098782A"/>
    <w:rsid w:val="00990DFA"/>
    <w:rsid w:val="00991004"/>
    <w:rsid w:val="00992858"/>
    <w:rsid w:val="00992C5B"/>
    <w:rsid w:val="00995A87"/>
    <w:rsid w:val="00996115"/>
    <w:rsid w:val="00997F84"/>
    <w:rsid w:val="009A0C98"/>
    <w:rsid w:val="009A1416"/>
    <w:rsid w:val="009A32F4"/>
    <w:rsid w:val="009A7C00"/>
    <w:rsid w:val="009B2273"/>
    <w:rsid w:val="009B3124"/>
    <w:rsid w:val="009B47FD"/>
    <w:rsid w:val="009B5CEC"/>
    <w:rsid w:val="009B683C"/>
    <w:rsid w:val="009B707D"/>
    <w:rsid w:val="009B7C23"/>
    <w:rsid w:val="009C02C7"/>
    <w:rsid w:val="009C0412"/>
    <w:rsid w:val="009C3C5E"/>
    <w:rsid w:val="009C4522"/>
    <w:rsid w:val="009D12B6"/>
    <w:rsid w:val="009E0BA9"/>
    <w:rsid w:val="009E1B31"/>
    <w:rsid w:val="009E3509"/>
    <w:rsid w:val="009E50DB"/>
    <w:rsid w:val="009F206C"/>
    <w:rsid w:val="009F2246"/>
    <w:rsid w:val="009F57FB"/>
    <w:rsid w:val="00A00295"/>
    <w:rsid w:val="00A0209C"/>
    <w:rsid w:val="00A029D4"/>
    <w:rsid w:val="00A041F5"/>
    <w:rsid w:val="00A0485D"/>
    <w:rsid w:val="00A10A6C"/>
    <w:rsid w:val="00A119F4"/>
    <w:rsid w:val="00A124C7"/>
    <w:rsid w:val="00A13E93"/>
    <w:rsid w:val="00A15D02"/>
    <w:rsid w:val="00A16547"/>
    <w:rsid w:val="00A1673B"/>
    <w:rsid w:val="00A20227"/>
    <w:rsid w:val="00A221EE"/>
    <w:rsid w:val="00A23807"/>
    <w:rsid w:val="00A25000"/>
    <w:rsid w:val="00A303A5"/>
    <w:rsid w:val="00A35BBD"/>
    <w:rsid w:val="00A42B23"/>
    <w:rsid w:val="00A44DD0"/>
    <w:rsid w:val="00A45845"/>
    <w:rsid w:val="00A46968"/>
    <w:rsid w:val="00A50426"/>
    <w:rsid w:val="00A51FBE"/>
    <w:rsid w:val="00A56133"/>
    <w:rsid w:val="00A56BFE"/>
    <w:rsid w:val="00A5766D"/>
    <w:rsid w:val="00A605BC"/>
    <w:rsid w:val="00A617EE"/>
    <w:rsid w:val="00A6247E"/>
    <w:rsid w:val="00A64552"/>
    <w:rsid w:val="00A66F39"/>
    <w:rsid w:val="00A73298"/>
    <w:rsid w:val="00A75F00"/>
    <w:rsid w:val="00A77A6B"/>
    <w:rsid w:val="00A862CC"/>
    <w:rsid w:val="00A87EEF"/>
    <w:rsid w:val="00A9166E"/>
    <w:rsid w:val="00A92C5E"/>
    <w:rsid w:val="00A9342F"/>
    <w:rsid w:val="00A939BE"/>
    <w:rsid w:val="00A9449F"/>
    <w:rsid w:val="00A9600B"/>
    <w:rsid w:val="00A968C1"/>
    <w:rsid w:val="00A977F4"/>
    <w:rsid w:val="00AA2BA7"/>
    <w:rsid w:val="00AA2C7B"/>
    <w:rsid w:val="00AA3C62"/>
    <w:rsid w:val="00AA4903"/>
    <w:rsid w:val="00AA4AC5"/>
    <w:rsid w:val="00AA4B5D"/>
    <w:rsid w:val="00AA54E2"/>
    <w:rsid w:val="00AA6727"/>
    <w:rsid w:val="00AA6B56"/>
    <w:rsid w:val="00AB245B"/>
    <w:rsid w:val="00AB465F"/>
    <w:rsid w:val="00AB4C20"/>
    <w:rsid w:val="00AB5503"/>
    <w:rsid w:val="00AB66EF"/>
    <w:rsid w:val="00AC3464"/>
    <w:rsid w:val="00AC5F33"/>
    <w:rsid w:val="00AC5F97"/>
    <w:rsid w:val="00AC65D9"/>
    <w:rsid w:val="00AC6931"/>
    <w:rsid w:val="00AC6A1C"/>
    <w:rsid w:val="00AD2D02"/>
    <w:rsid w:val="00AD7B1B"/>
    <w:rsid w:val="00AE0A82"/>
    <w:rsid w:val="00AE4FC6"/>
    <w:rsid w:val="00AE58FD"/>
    <w:rsid w:val="00AE5A88"/>
    <w:rsid w:val="00AE706A"/>
    <w:rsid w:val="00AF2163"/>
    <w:rsid w:val="00AF3664"/>
    <w:rsid w:val="00AF7D14"/>
    <w:rsid w:val="00B06260"/>
    <w:rsid w:val="00B063C3"/>
    <w:rsid w:val="00B06485"/>
    <w:rsid w:val="00B11EDC"/>
    <w:rsid w:val="00B12450"/>
    <w:rsid w:val="00B20555"/>
    <w:rsid w:val="00B2521F"/>
    <w:rsid w:val="00B30AC2"/>
    <w:rsid w:val="00B3117F"/>
    <w:rsid w:val="00B34F96"/>
    <w:rsid w:val="00B35666"/>
    <w:rsid w:val="00B36771"/>
    <w:rsid w:val="00B36F97"/>
    <w:rsid w:val="00B41E77"/>
    <w:rsid w:val="00B42934"/>
    <w:rsid w:val="00B43AB6"/>
    <w:rsid w:val="00B44E5A"/>
    <w:rsid w:val="00B45A3F"/>
    <w:rsid w:val="00B45F11"/>
    <w:rsid w:val="00B46B76"/>
    <w:rsid w:val="00B47F75"/>
    <w:rsid w:val="00B50B1F"/>
    <w:rsid w:val="00B52979"/>
    <w:rsid w:val="00B562D9"/>
    <w:rsid w:val="00B6137C"/>
    <w:rsid w:val="00B62AB0"/>
    <w:rsid w:val="00B651F0"/>
    <w:rsid w:val="00B6568C"/>
    <w:rsid w:val="00B70521"/>
    <w:rsid w:val="00B70DA3"/>
    <w:rsid w:val="00B71460"/>
    <w:rsid w:val="00B71BA5"/>
    <w:rsid w:val="00B74CFB"/>
    <w:rsid w:val="00B7590A"/>
    <w:rsid w:val="00B76341"/>
    <w:rsid w:val="00B76888"/>
    <w:rsid w:val="00B76B94"/>
    <w:rsid w:val="00B773FD"/>
    <w:rsid w:val="00B77D29"/>
    <w:rsid w:val="00B8007C"/>
    <w:rsid w:val="00B8484E"/>
    <w:rsid w:val="00B87963"/>
    <w:rsid w:val="00B91E2B"/>
    <w:rsid w:val="00B920B7"/>
    <w:rsid w:val="00B94A97"/>
    <w:rsid w:val="00B96C30"/>
    <w:rsid w:val="00BA3AC0"/>
    <w:rsid w:val="00BA45A2"/>
    <w:rsid w:val="00BA4FBA"/>
    <w:rsid w:val="00BB1DD7"/>
    <w:rsid w:val="00BB707D"/>
    <w:rsid w:val="00BB7C4C"/>
    <w:rsid w:val="00BC3B38"/>
    <w:rsid w:val="00BC42F6"/>
    <w:rsid w:val="00BC4A7A"/>
    <w:rsid w:val="00BC4DC6"/>
    <w:rsid w:val="00BD0C45"/>
    <w:rsid w:val="00BD2236"/>
    <w:rsid w:val="00BD3B2A"/>
    <w:rsid w:val="00BE08DF"/>
    <w:rsid w:val="00BE0CFF"/>
    <w:rsid w:val="00BE2D57"/>
    <w:rsid w:val="00BE48FD"/>
    <w:rsid w:val="00BE5D08"/>
    <w:rsid w:val="00BE724A"/>
    <w:rsid w:val="00BE7725"/>
    <w:rsid w:val="00BE7FD3"/>
    <w:rsid w:val="00BF3CE6"/>
    <w:rsid w:val="00BF53DD"/>
    <w:rsid w:val="00BF5E6B"/>
    <w:rsid w:val="00BF5FAD"/>
    <w:rsid w:val="00BF713D"/>
    <w:rsid w:val="00BF7D95"/>
    <w:rsid w:val="00C01CD7"/>
    <w:rsid w:val="00C02A39"/>
    <w:rsid w:val="00C03E7D"/>
    <w:rsid w:val="00C03F76"/>
    <w:rsid w:val="00C052EE"/>
    <w:rsid w:val="00C06B3E"/>
    <w:rsid w:val="00C06F17"/>
    <w:rsid w:val="00C13962"/>
    <w:rsid w:val="00C13FB2"/>
    <w:rsid w:val="00C20B95"/>
    <w:rsid w:val="00C21638"/>
    <w:rsid w:val="00C2203F"/>
    <w:rsid w:val="00C220CA"/>
    <w:rsid w:val="00C23857"/>
    <w:rsid w:val="00C32896"/>
    <w:rsid w:val="00C33684"/>
    <w:rsid w:val="00C336C8"/>
    <w:rsid w:val="00C34C9D"/>
    <w:rsid w:val="00C3509B"/>
    <w:rsid w:val="00C3765E"/>
    <w:rsid w:val="00C4051C"/>
    <w:rsid w:val="00C43906"/>
    <w:rsid w:val="00C44FBA"/>
    <w:rsid w:val="00C46084"/>
    <w:rsid w:val="00C468E6"/>
    <w:rsid w:val="00C504CB"/>
    <w:rsid w:val="00C5079D"/>
    <w:rsid w:val="00C50BDC"/>
    <w:rsid w:val="00C57877"/>
    <w:rsid w:val="00C62644"/>
    <w:rsid w:val="00C631EE"/>
    <w:rsid w:val="00C63412"/>
    <w:rsid w:val="00C634F8"/>
    <w:rsid w:val="00C644F6"/>
    <w:rsid w:val="00C663F2"/>
    <w:rsid w:val="00C66516"/>
    <w:rsid w:val="00C66958"/>
    <w:rsid w:val="00C66C71"/>
    <w:rsid w:val="00C676F6"/>
    <w:rsid w:val="00C70FDC"/>
    <w:rsid w:val="00C734CB"/>
    <w:rsid w:val="00C748BF"/>
    <w:rsid w:val="00C7537F"/>
    <w:rsid w:val="00C7671F"/>
    <w:rsid w:val="00C835ED"/>
    <w:rsid w:val="00C84061"/>
    <w:rsid w:val="00C8455E"/>
    <w:rsid w:val="00C920E6"/>
    <w:rsid w:val="00C92857"/>
    <w:rsid w:val="00C960D8"/>
    <w:rsid w:val="00CA1C2A"/>
    <w:rsid w:val="00CA24BC"/>
    <w:rsid w:val="00CA49C7"/>
    <w:rsid w:val="00CA4F98"/>
    <w:rsid w:val="00CB1AE4"/>
    <w:rsid w:val="00CB442A"/>
    <w:rsid w:val="00CB6780"/>
    <w:rsid w:val="00CC05C9"/>
    <w:rsid w:val="00CC0F9D"/>
    <w:rsid w:val="00CC2097"/>
    <w:rsid w:val="00CC271C"/>
    <w:rsid w:val="00CC44E4"/>
    <w:rsid w:val="00CC4BF6"/>
    <w:rsid w:val="00CC5A75"/>
    <w:rsid w:val="00CC6F63"/>
    <w:rsid w:val="00CC72CE"/>
    <w:rsid w:val="00CD23F9"/>
    <w:rsid w:val="00CD349F"/>
    <w:rsid w:val="00CD3DF1"/>
    <w:rsid w:val="00CD3F21"/>
    <w:rsid w:val="00CE15BC"/>
    <w:rsid w:val="00CE4E83"/>
    <w:rsid w:val="00CE5C45"/>
    <w:rsid w:val="00CE6CA8"/>
    <w:rsid w:val="00CF0C74"/>
    <w:rsid w:val="00CF25E9"/>
    <w:rsid w:val="00CF2F77"/>
    <w:rsid w:val="00CF46EC"/>
    <w:rsid w:val="00CF4934"/>
    <w:rsid w:val="00CF4B04"/>
    <w:rsid w:val="00CF4D3E"/>
    <w:rsid w:val="00CF55BC"/>
    <w:rsid w:val="00CF5A14"/>
    <w:rsid w:val="00CF6C86"/>
    <w:rsid w:val="00CF7120"/>
    <w:rsid w:val="00D00759"/>
    <w:rsid w:val="00D00DAC"/>
    <w:rsid w:val="00D01204"/>
    <w:rsid w:val="00D01D18"/>
    <w:rsid w:val="00D031E1"/>
    <w:rsid w:val="00D03705"/>
    <w:rsid w:val="00D03C8E"/>
    <w:rsid w:val="00D06939"/>
    <w:rsid w:val="00D06E2E"/>
    <w:rsid w:val="00D07916"/>
    <w:rsid w:val="00D1263C"/>
    <w:rsid w:val="00D14D13"/>
    <w:rsid w:val="00D2459F"/>
    <w:rsid w:val="00D257E9"/>
    <w:rsid w:val="00D27D62"/>
    <w:rsid w:val="00D30CA1"/>
    <w:rsid w:val="00D318B1"/>
    <w:rsid w:val="00D3254A"/>
    <w:rsid w:val="00D40775"/>
    <w:rsid w:val="00D42BEF"/>
    <w:rsid w:val="00D44619"/>
    <w:rsid w:val="00D455BA"/>
    <w:rsid w:val="00D47738"/>
    <w:rsid w:val="00D47F1C"/>
    <w:rsid w:val="00D5388F"/>
    <w:rsid w:val="00D62EE9"/>
    <w:rsid w:val="00D665D8"/>
    <w:rsid w:val="00D73013"/>
    <w:rsid w:val="00D73FCC"/>
    <w:rsid w:val="00D754B5"/>
    <w:rsid w:val="00D80468"/>
    <w:rsid w:val="00D82E73"/>
    <w:rsid w:val="00D83FE9"/>
    <w:rsid w:val="00D848A0"/>
    <w:rsid w:val="00D85004"/>
    <w:rsid w:val="00D85BA2"/>
    <w:rsid w:val="00D86296"/>
    <w:rsid w:val="00D8772F"/>
    <w:rsid w:val="00D90C61"/>
    <w:rsid w:val="00D941B3"/>
    <w:rsid w:val="00DA2A41"/>
    <w:rsid w:val="00DA3CFF"/>
    <w:rsid w:val="00DA4136"/>
    <w:rsid w:val="00DA50E2"/>
    <w:rsid w:val="00DB02D9"/>
    <w:rsid w:val="00DB1064"/>
    <w:rsid w:val="00DB128E"/>
    <w:rsid w:val="00DB16FB"/>
    <w:rsid w:val="00DB2098"/>
    <w:rsid w:val="00DB5253"/>
    <w:rsid w:val="00DB68B6"/>
    <w:rsid w:val="00DB6B9A"/>
    <w:rsid w:val="00DC2367"/>
    <w:rsid w:val="00DC26D1"/>
    <w:rsid w:val="00DC429A"/>
    <w:rsid w:val="00DC661E"/>
    <w:rsid w:val="00DC79DE"/>
    <w:rsid w:val="00DD1E7F"/>
    <w:rsid w:val="00DD259B"/>
    <w:rsid w:val="00DD28A1"/>
    <w:rsid w:val="00DD6DC8"/>
    <w:rsid w:val="00DE12CA"/>
    <w:rsid w:val="00DE15F6"/>
    <w:rsid w:val="00DE229C"/>
    <w:rsid w:val="00DE4E3C"/>
    <w:rsid w:val="00DE59E8"/>
    <w:rsid w:val="00DE652B"/>
    <w:rsid w:val="00DE7666"/>
    <w:rsid w:val="00DE7A72"/>
    <w:rsid w:val="00DF13E1"/>
    <w:rsid w:val="00DF45C7"/>
    <w:rsid w:val="00DF5099"/>
    <w:rsid w:val="00E00537"/>
    <w:rsid w:val="00E01C17"/>
    <w:rsid w:val="00E04D6B"/>
    <w:rsid w:val="00E07D4F"/>
    <w:rsid w:val="00E1502C"/>
    <w:rsid w:val="00E16245"/>
    <w:rsid w:val="00E17349"/>
    <w:rsid w:val="00E2108C"/>
    <w:rsid w:val="00E214DD"/>
    <w:rsid w:val="00E2653A"/>
    <w:rsid w:val="00E27171"/>
    <w:rsid w:val="00E326E8"/>
    <w:rsid w:val="00E3391A"/>
    <w:rsid w:val="00E33C96"/>
    <w:rsid w:val="00E35478"/>
    <w:rsid w:val="00E3706E"/>
    <w:rsid w:val="00E37684"/>
    <w:rsid w:val="00E405B4"/>
    <w:rsid w:val="00E41B4A"/>
    <w:rsid w:val="00E468DC"/>
    <w:rsid w:val="00E527D7"/>
    <w:rsid w:val="00E53ECF"/>
    <w:rsid w:val="00E5533D"/>
    <w:rsid w:val="00E60BD6"/>
    <w:rsid w:val="00E62659"/>
    <w:rsid w:val="00E62A0C"/>
    <w:rsid w:val="00E6567A"/>
    <w:rsid w:val="00E657D1"/>
    <w:rsid w:val="00E667B1"/>
    <w:rsid w:val="00E66ACB"/>
    <w:rsid w:val="00E67929"/>
    <w:rsid w:val="00E71387"/>
    <w:rsid w:val="00E72A73"/>
    <w:rsid w:val="00E7500F"/>
    <w:rsid w:val="00E75A62"/>
    <w:rsid w:val="00E80EEB"/>
    <w:rsid w:val="00E81ED0"/>
    <w:rsid w:val="00E83115"/>
    <w:rsid w:val="00E844BA"/>
    <w:rsid w:val="00E85393"/>
    <w:rsid w:val="00E85661"/>
    <w:rsid w:val="00E866A8"/>
    <w:rsid w:val="00E912FD"/>
    <w:rsid w:val="00E9149E"/>
    <w:rsid w:val="00E928E9"/>
    <w:rsid w:val="00E97119"/>
    <w:rsid w:val="00EA072D"/>
    <w:rsid w:val="00EA2797"/>
    <w:rsid w:val="00EA3EC3"/>
    <w:rsid w:val="00EA5C99"/>
    <w:rsid w:val="00EA65F2"/>
    <w:rsid w:val="00EB0BAF"/>
    <w:rsid w:val="00EB39B2"/>
    <w:rsid w:val="00EB39C0"/>
    <w:rsid w:val="00EB5D2C"/>
    <w:rsid w:val="00EB5E37"/>
    <w:rsid w:val="00EC013E"/>
    <w:rsid w:val="00EC16E9"/>
    <w:rsid w:val="00EC1ED2"/>
    <w:rsid w:val="00EC2AED"/>
    <w:rsid w:val="00EC3F4D"/>
    <w:rsid w:val="00EC5D46"/>
    <w:rsid w:val="00EC6F70"/>
    <w:rsid w:val="00EC77D8"/>
    <w:rsid w:val="00EC7EF3"/>
    <w:rsid w:val="00ED196F"/>
    <w:rsid w:val="00ED1996"/>
    <w:rsid w:val="00ED41DA"/>
    <w:rsid w:val="00ED5744"/>
    <w:rsid w:val="00ED6CDC"/>
    <w:rsid w:val="00ED7F66"/>
    <w:rsid w:val="00ED7F8E"/>
    <w:rsid w:val="00EE0B32"/>
    <w:rsid w:val="00EE3273"/>
    <w:rsid w:val="00EE541C"/>
    <w:rsid w:val="00EE762A"/>
    <w:rsid w:val="00EF17C1"/>
    <w:rsid w:val="00EF1BCF"/>
    <w:rsid w:val="00EF1F57"/>
    <w:rsid w:val="00EF34A1"/>
    <w:rsid w:val="00EF3EA7"/>
    <w:rsid w:val="00F0394D"/>
    <w:rsid w:val="00F04E61"/>
    <w:rsid w:val="00F04EC3"/>
    <w:rsid w:val="00F05700"/>
    <w:rsid w:val="00F0672F"/>
    <w:rsid w:val="00F07D22"/>
    <w:rsid w:val="00F10AFA"/>
    <w:rsid w:val="00F11535"/>
    <w:rsid w:val="00F15D61"/>
    <w:rsid w:val="00F172DD"/>
    <w:rsid w:val="00F22402"/>
    <w:rsid w:val="00F234FB"/>
    <w:rsid w:val="00F238D7"/>
    <w:rsid w:val="00F276C0"/>
    <w:rsid w:val="00F31F95"/>
    <w:rsid w:val="00F33184"/>
    <w:rsid w:val="00F3379D"/>
    <w:rsid w:val="00F33D24"/>
    <w:rsid w:val="00F36485"/>
    <w:rsid w:val="00F36A3C"/>
    <w:rsid w:val="00F405B5"/>
    <w:rsid w:val="00F41A77"/>
    <w:rsid w:val="00F41E76"/>
    <w:rsid w:val="00F4692A"/>
    <w:rsid w:val="00F46B31"/>
    <w:rsid w:val="00F476CC"/>
    <w:rsid w:val="00F5198B"/>
    <w:rsid w:val="00F52556"/>
    <w:rsid w:val="00F546D4"/>
    <w:rsid w:val="00F576E9"/>
    <w:rsid w:val="00F609C0"/>
    <w:rsid w:val="00F61A44"/>
    <w:rsid w:val="00F62A14"/>
    <w:rsid w:val="00F636BD"/>
    <w:rsid w:val="00F7557E"/>
    <w:rsid w:val="00F8547B"/>
    <w:rsid w:val="00F86B82"/>
    <w:rsid w:val="00F87680"/>
    <w:rsid w:val="00F87CE6"/>
    <w:rsid w:val="00F91A42"/>
    <w:rsid w:val="00F942B7"/>
    <w:rsid w:val="00F95B81"/>
    <w:rsid w:val="00F96730"/>
    <w:rsid w:val="00F97430"/>
    <w:rsid w:val="00FA2716"/>
    <w:rsid w:val="00FA372A"/>
    <w:rsid w:val="00FA42F2"/>
    <w:rsid w:val="00FA43A3"/>
    <w:rsid w:val="00FB4A96"/>
    <w:rsid w:val="00FB67E7"/>
    <w:rsid w:val="00FB75A1"/>
    <w:rsid w:val="00FB7A11"/>
    <w:rsid w:val="00FB7C4E"/>
    <w:rsid w:val="00FC0ABD"/>
    <w:rsid w:val="00FC55F6"/>
    <w:rsid w:val="00FD1FAA"/>
    <w:rsid w:val="00FD20A0"/>
    <w:rsid w:val="00FD397E"/>
    <w:rsid w:val="00FD48C5"/>
    <w:rsid w:val="00FD48CE"/>
    <w:rsid w:val="00FD50FB"/>
    <w:rsid w:val="00FD65B7"/>
    <w:rsid w:val="00FE2402"/>
    <w:rsid w:val="00FE301E"/>
    <w:rsid w:val="00FE4E14"/>
    <w:rsid w:val="00FF05E9"/>
    <w:rsid w:val="00FF2FBA"/>
    <w:rsid w:val="00FF38A5"/>
    <w:rsid w:val="00FF4B3D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18C0DB2"/>
  <w15:docId w15:val="{532D5FE1-B838-4BCA-A5CB-35A0189B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10DA"/>
    <w:pPr>
      <w:jc w:val="both"/>
    </w:pPr>
    <w:rPr>
      <w:rFonts w:ascii="Arial" w:eastAsia="Times New Roman" w:hAnsi="Arial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10DA"/>
    <w:pPr>
      <w:keepNext/>
      <w:numPr>
        <w:numId w:val="13"/>
      </w:numPr>
      <w:jc w:val="left"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uiPriority w:val="99"/>
    <w:qFormat/>
    <w:rsid w:val="006810DA"/>
    <w:pPr>
      <w:keepNext/>
      <w:numPr>
        <w:ilvl w:val="1"/>
        <w:numId w:val="13"/>
      </w:numPr>
      <w:jc w:val="left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6810DA"/>
    <w:pPr>
      <w:keepNext/>
      <w:numPr>
        <w:ilvl w:val="2"/>
        <w:numId w:val="13"/>
      </w:numPr>
      <w:jc w:val="left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6810DA"/>
    <w:pPr>
      <w:keepNext/>
      <w:numPr>
        <w:ilvl w:val="3"/>
        <w:numId w:val="13"/>
      </w:numPr>
      <w:jc w:val="left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6810DA"/>
    <w:pPr>
      <w:keepNext/>
      <w:numPr>
        <w:ilvl w:val="4"/>
        <w:numId w:val="13"/>
      </w:numPr>
      <w:spacing w:line="360" w:lineRule="auto"/>
      <w:jc w:val="left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6810DA"/>
    <w:pPr>
      <w:keepNext/>
      <w:jc w:val="left"/>
      <w:outlineLvl w:val="5"/>
    </w:pPr>
    <w:rPr>
      <w:rFonts w:eastAsia="Calibri"/>
      <w:i/>
      <w:iCs/>
      <w:sz w:val="20"/>
    </w:rPr>
  </w:style>
  <w:style w:type="paragraph" w:styleId="Nadpis7">
    <w:name w:val="heading 7"/>
    <w:basedOn w:val="Nadpis6"/>
    <w:link w:val="Nadpis7Char"/>
    <w:uiPriority w:val="99"/>
    <w:qFormat/>
    <w:rsid w:val="006810DA"/>
    <w:pPr>
      <w:keepNext w:val="0"/>
      <w:keepLines/>
      <w:suppressAutoHyphens/>
      <w:spacing w:before="120"/>
      <w:jc w:val="both"/>
      <w:outlineLvl w:val="6"/>
    </w:pPr>
    <w:rPr>
      <w:rFonts w:ascii="Times New Roman" w:hAnsi="Times New Roman"/>
      <w:i w:val="0"/>
      <w:iCs w:val="0"/>
    </w:rPr>
  </w:style>
  <w:style w:type="paragraph" w:styleId="Nadpis8">
    <w:name w:val="heading 8"/>
    <w:basedOn w:val="Nadpis7"/>
    <w:link w:val="Nadpis8Char"/>
    <w:uiPriority w:val="99"/>
    <w:qFormat/>
    <w:rsid w:val="006810DA"/>
    <w:pPr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6810DA"/>
    <w:pPr>
      <w:keepNext/>
      <w:autoSpaceDE w:val="0"/>
      <w:autoSpaceDN w:val="0"/>
      <w:adjustRightInd w:val="0"/>
      <w:spacing w:line="240" w:lineRule="atLeast"/>
      <w:textAlignment w:val="baseline"/>
      <w:outlineLvl w:val="8"/>
    </w:pPr>
    <w:rPr>
      <w:rFonts w:eastAsia="Calibri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810DA"/>
    <w:rPr>
      <w:rFonts w:ascii="Arial" w:eastAsia="Times New Roman" w:hAnsi="Arial"/>
      <w:b/>
      <w:caps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810DA"/>
    <w:rPr>
      <w:rFonts w:ascii="Arial" w:eastAsia="Times New Roman" w:hAnsi="Arial"/>
      <w:b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810DA"/>
    <w:rPr>
      <w:rFonts w:ascii="Arial" w:eastAsia="Times New Roman" w:hAnsi="Arial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810DA"/>
    <w:rPr>
      <w:rFonts w:ascii="Arial" w:eastAsia="Times New Roman" w:hAnsi="Arial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810DA"/>
    <w:rPr>
      <w:rFonts w:ascii="Arial" w:eastAsia="Times New Roman" w:hAnsi="Arial"/>
      <w:b/>
      <w:bCs/>
      <w:sz w:val="24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810DA"/>
    <w:rPr>
      <w:rFonts w:ascii="Arial" w:hAnsi="Arial"/>
      <w:i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810DA"/>
    <w:rPr>
      <w:rFonts w:ascii="Times New Roman" w:hAnsi="Times New Roman"/>
      <w:sz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810DA"/>
    <w:rPr>
      <w:rFonts w:ascii="Times New Roman" w:hAnsi="Times New Roman"/>
      <w:b/>
      <w:sz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6810DA"/>
    <w:rPr>
      <w:rFonts w:ascii="Arial" w:hAnsi="Arial"/>
      <w:b/>
      <w:sz w:val="21"/>
      <w:lang w:eastAsia="cs-CZ"/>
    </w:rPr>
  </w:style>
  <w:style w:type="character" w:styleId="Hypertextovodkaz">
    <w:name w:val="Hyperlink"/>
    <w:basedOn w:val="Standardnpsmoodstavce"/>
    <w:uiPriority w:val="99"/>
    <w:rsid w:val="006810D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6810DA"/>
    <w:pPr>
      <w:spacing w:after="120"/>
    </w:pPr>
    <w:rPr>
      <w:rFonts w:eastAsia="Calibri"/>
      <w:caps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810DA"/>
    <w:rPr>
      <w:rFonts w:ascii="Arial" w:hAnsi="Arial"/>
      <w:caps/>
      <w:sz w:val="20"/>
      <w:lang w:eastAsia="cs-CZ"/>
    </w:rPr>
  </w:style>
  <w:style w:type="paragraph" w:customStyle="1" w:styleId="Noparagraphstyle">
    <w:name w:val="[No paragraph style]"/>
    <w:uiPriority w:val="99"/>
    <w:rsid w:val="006810D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  <w:style w:type="paragraph" w:customStyle="1" w:styleId="obsah1">
    <w:name w:val="obsah_1"/>
    <w:basedOn w:val="Normln"/>
    <w:uiPriority w:val="99"/>
    <w:rsid w:val="006810DA"/>
    <w:pPr>
      <w:tabs>
        <w:tab w:val="left" w:pos="6400"/>
      </w:tabs>
      <w:autoSpaceDE w:val="0"/>
      <w:autoSpaceDN w:val="0"/>
      <w:adjustRightInd w:val="0"/>
      <w:spacing w:line="240" w:lineRule="atLeast"/>
      <w:textAlignment w:val="baseline"/>
    </w:pPr>
    <w:rPr>
      <w:rFonts w:ascii="NimbusRomDEE" w:hAnsi="NimbusRomDEE"/>
      <w:b/>
      <w:bCs/>
      <w:color w:val="000000"/>
      <w:sz w:val="20"/>
    </w:rPr>
  </w:style>
  <w:style w:type="paragraph" w:customStyle="1" w:styleId="obsah2">
    <w:name w:val="obsah_2"/>
    <w:basedOn w:val="obsah1"/>
    <w:uiPriority w:val="99"/>
    <w:rsid w:val="006810DA"/>
    <w:pPr>
      <w:ind w:firstLine="280"/>
    </w:pPr>
  </w:style>
  <w:style w:type="paragraph" w:styleId="Textbubliny">
    <w:name w:val="Balloon Text"/>
    <w:basedOn w:val="Normln"/>
    <w:link w:val="TextbublinyChar"/>
    <w:rsid w:val="006810DA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locked/>
    <w:rsid w:val="006810DA"/>
    <w:rPr>
      <w:rFonts w:ascii="Tahoma" w:hAnsi="Tahoma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6810DA"/>
    <w:pPr>
      <w:jc w:val="left"/>
    </w:pPr>
    <w:rPr>
      <w:rFonts w:eastAsia="Calibri"/>
      <w:color w:val="000000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810DA"/>
    <w:rPr>
      <w:rFonts w:ascii="Arial" w:hAnsi="Arial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810DA"/>
    <w:pPr>
      <w:spacing w:before="40"/>
      <w:ind w:left="700" w:hanging="700"/>
    </w:pPr>
    <w:rPr>
      <w:rFonts w:ascii="Times New Roman" w:eastAsia="Calibri" w:hAnsi="Times New Roman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810DA"/>
    <w:rPr>
      <w:rFonts w:ascii="Times New Roman" w:hAnsi="Times New Roman"/>
      <w:sz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6810DA"/>
    <w:pPr>
      <w:jc w:val="left"/>
    </w:pPr>
    <w:rPr>
      <w:rFonts w:eastAsia="Calibri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6810DA"/>
    <w:rPr>
      <w:rFonts w:ascii="Arial" w:hAnsi="Arial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810DA"/>
    <w:pPr>
      <w:autoSpaceDE w:val="0"/>
      <w:autoSpaceDN w:val="0"/>
      <w:adjustRightInd w:val="0"/>
      <w:spacing w:line="288" w:lineRule="auto"/>
      <w:ind w:left="280" w:hanging="280"/>
      <w:textAlignment w:val="baseline"/>
    </w:pPr>
    <w:rPr>
      <w:rFonts w:eastAsia="Calibri"/>
      <w:color w:val="000000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810DA"/>
    <w:rPr>
      <w:rFonts w:ascii="Arial" w:hAnsi="Arial"/>
      <w:color w:val="000000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810DA"/>
    <w:pPr>
      <w:autoSpaceDE w:val="0"/>
      <w:autoSpaceDN w:val="0"/>
      <w:adjustRightInd w:val="0"/>
      <w:spacing w:line="288" w:lineRule="auto"/>
      <w:ind w:firstLine="280"/>
      <w:textAlignment w:val="baseline"/>
    </w:pPr>
    <w:rPr>
      <w:rFonts w:eastAsia="Calibri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810DA"/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rsid w:val="006810DA"/>
    <w:pPr>
      <w:spacing w:before="100" w:beforeAutospacing="1" w:after="100" w:afterAutospacing="1"/>
      <w:jc w:val="left"/>
    </w:pPr>
    <w:rPr>
      <w:rFonts w:cs="Arial"/>
      <w:color w:val="0033CC"/>
      <w:sz w:val="16"/>
      <w:szCs w:val="16"/>
    </w:rPr>
  </w:style>
  <w:style w:type="paragraph" w:customStyle="1" w:styleId="text">
    <w:name w:val="text"/>
    <w:basedOn w:val="Noparagraphstyle"/>
    <w:uiPriority w:val="99"/>
    <w:rsid w:val="006810DA"/>
    <w:pPr>
      <w:ind w:firstLine="280"/>
      <w:jc w:val="both"/>
      <w:textAlignment w:val="baseline"/>
    </w:pPr>
    <w:rPr>
      <w:rFonts w:ascii="NimbusRomDEE" w:hAnsi="NimbusRomDEE"/>
      <w:sz w:val="20"/>
      <w:szCs w:val="20"/>
    </w:rPr>
  </w:style>
  <w:style w:type="paragraph" w:styleId="Obsah10">
    <w:name w:val="toc 1"/>
    <w:basedOn w:val="Normln"/>
    <w:next w:val="Normln"/>
    <w:autoRedefine/>
    <w:uiPriority w:val="39"/>
    <w:rsid w:val="006810DA"/>
    <w:pPr>
      <w:tabs>
        <w:tab w:val="left" w:pos="480"/>
        <w:tab w:val="right" w:leader="dot" w:pos="9060"/>
      </w:tabs>
    </w:pPr>
    <w:rPr>
      <w:rFonts w:cs="Arial"/>
      <w:noProof/>
      <w:sz w:val="22"/>
      <w:szCs w:val="22"/>
    </w:rPr>
  </w:style>
  <w:style w:type="paragraph" w:styleId="Obsah20">
    <w:name w:val="toc 2"/>
    <w:basedOn w:val="Normln"/>
    <w:next w:val="Normln"/>
    <w:autoRedefine/>
    <w:uiPriority w:val="39"/>
    <w:rsid w:val="006810DA"/>
    <w:pPr>
      <w:tabs>
        <w:tab w:val="left" w:pos="960"/>
        <w:tab w:val="right" w:leader="dot" w:pos="9060"/>
      </w:tabs>
      <w:ind w:left="900" w:hanging="900"/>
    </w:pPr>
  </w:style>
  <w:style w:type="paragraph" w:styleId="Obsah3">
    <w:name w:val="toc 3"/>
    <w:basedOn w:val="Normln"/>
    <w:next w:val="Normln"/>
    <w:autoRedefine/>
    <w:uiPriority w:val="99"/>
    <w:rsid w:val="006810DA"/>
    <w:pPr>
      <w:tabs>
        <w:tab w:val="left" w:pos="1440"/>
        <w:tab w:val="right" w:leader="dot" w:pos="9060"/>
      </w:tabs>
    </w:pPr>
  </w:style>
  <w:style w:type="paragraph" w:styleId="Obsah4">
    <w:name w:val="toc 4"/>
    <w:basedOn w:val="Normln"/>
    <w:next w:val="Normln"/>
    <w:autoRedefine/>
    <w:uiPriority w:val="99"/>
    <w:semiHidden/>
    <w:rsid w:val="006810DA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6810DA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6810DA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6810DA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6810DA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6810DA"/>
    <w:pPr>
      <w:ind w:left="1920"/>
    </w:pPr>
  </w:style>
  <w:style w:type="table" w:styleId="Mkatabulky">
    <w:name w:val="Table Grid"/>
    <w:basedOn w:val="Normlntabulka"/>
    <w:uiPriority w:val="99"/>
    <w:rsid w:val="006810DA"/>
    <w:pPr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810DA"/>
    <w:pPr>
      <w:tabs>
        <w:tab w:val="center" w:pos="4536"/>
        <w:tab w:val="right" w:pos="9072"/>
      </w:tabs>
      <w:jc w:val="left"/>
    </w:pPr>
    <w:rPr>
      <w:rFonts w:eastAsia="Calibri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810DA"/>
    <w:rPr>
      <w:rFonts w:ascii="Arial" w:hAnsi="Arial"/>
      <w:sz w:val="24"/>
      <w:lang w:eastAsia="cs-CZ"/>
    </w:rPr>
  </w:style>
  <w:style w:type="paragraph" w:styleId="Zpat">
    <w:name w:val="footer"/>
    <w:basedOn w:val="Normln"/>
    <w:link w:val="ZpatChar"/>
    <w:rsid w:val="006810DA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ZpatChar">
    <w:name w:val="Zápatí Char"/>
    <w:basedOn w:val="Standardnpsmoodstavce"/>
    <w:link w:val="Zpat"/>
    <w:locked/>
    <w:rsid w:val="006810DA"/>
    <w:rPr>
      <w:rFonts w:ascii="Arial" w:hAnsi="Arial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rsid w:val="006810DA"/>
    <w:rPr>
      <w:rFonts w:ascii="Tahoma" w:eastAsia="Calibri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6810DA"/>
    <w:rPr>
      <w:rFonts w:ascii="Tahoma" w:hAnsi="Tahoma"/>
      <w:sz w:val="16"/>
      <w:lang w:eastAsia="cs-CZ"/>
    </w:rPr>
  </w:style>
  <w:style w:type="paragraph" w:styleId="Revize">
    <w:name w:val="Revision"/>
    <w:hidden/>
    <w:uiPriority w:val="99"/>
    <w:semiHidden/>
    <w:rsid w:val="006810DA"/>
    <w:rPr>
      <w:rFonts w:ascii="Arial" w:eastAsia="Times New Roman" w:hAnsi="Arial"/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2142C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locked/>
    <w:rsid w:val="00132A3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132A3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32A37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132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32A37"/>
    <w:rPr>
      <w:rFonts w:ascii="Arial" w:hAnsi="Arial" w:cs="Times New Roman"/>
      <w:b/>
      <w:bCs/>
    </w:rPr>
  </w:style>
  <w:style w:type="paragraph" w:customStyle="1" w:styleId="Sodrkami">
    <w:name w:val="S odrážkami"/>
    <w:basedOn w:val="Normln"/>
    <w:rsid w:val="002A6D8C"/>
    <w:pPr>
      <w:numPr>
        <w:numId w:val="3"/>
      </w:numPr>
      <w:suppressAutoHyphens/>
    </w:pPr>
    <w:rPr>
      <w:szCs w:val="24"/>
      <w:lang w:eastAsia="ar-SA"/>
    </w:rPr>
  </w:style>
  <w:style w:type="character" w:customStyle="1" w:styleId="st">
    <w:name w:val="st"/>
    <w:basedOn w:val="Standardnpsmoodstavce"/>
    <w:rsid w:val="003C4BE2"/>
    <w:rPr>
      <w:rFonts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3971A4"/>
    <w:rPr>
      <w:color w:val="605E5C"/>
      <w:shd w:val="clear" w:color="auto" w:fill="E1DFDD"/>
    </w:rPr>
  </w:style>
  <w:style w:type="paragraph" w:customStyle="1" w:styleId="Styl2">
    <w:name w:val="Styl2"/>
    <w:basedOn w:val="Normln"/>
    <w:rsid w:val="00CF7120"/>
    <w:pPr>
      <w:suppressAutoHyphens/>
      <w:overflowPunct w:val="0"/>
      <w:autoSpaceDE w:val="0"/>
      <w:spacing w:before="180" w:after="120"/>
      <w:textAlignment w:val="baseline"/>
    </w:pPr>
    <w:rPr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ol.cz" TargetMode="External"/><Relationship Id="rId13" Type="http://schemas.openxmlformats.org/officeDocument/2006/relationships/hyperlink" Target="mailto:koordinace@KST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://www.fnol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intranet.fnol.l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tochs@fno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Osoba" TargetMode="External"/><Relationship Id="rId10" Type="http://schemas.openxmlformats.org/officeDocument/2006/relationships/hyperlink" Target="mailto:monika.levkova@fnol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iela.skanderova@fnol.cz" TargetMode="External"/><Relationship Id="rId14" Type="http://schemas.openxmlformats.org/officeDocument/2006/relationships/hyperlink" Target="http://cs.wikipedia.org/wiki/Zdravotnictv%C3%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79EFF-F3B7-43A3-A39B-F34A4EC5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23</Pages>
  <Words>8676</Words>
  <Characters>59365</Characters>
  <Application>Microsoft Office Word</Application>
  <DocSecurity>0</DocSecurity>
  <Lines>494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</Company>
  <LinksUpToDate>false</LinksUpToDate>
  <CharactersWithSpaces>67906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Duchoslavová</dc:creator>
  <cp:lastModifiedBy>Levková Monika, Mgr.</cp:lastModifiedBy>
  <cp:revision>5</cp:revision>
  <cp:lastPrinted>2024-12-05T13:11:00Z</cp:lastPrinted>
  <dcterms:created xsi:type="dcterms:W3CDTF">2026-04-24T07:08:00Z</dcterms:created>
  <dcterms:modified xsi:type="dcterms:W3CDTF">2026-04-24T10:11:00Z</dcterms:modified>
</cp:coreProperties>
</file>